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467207" w:rsidRPr="005A09F5" w14:paraId="0EB9A303" w14:textId="77777777" w:rsidTr="00032119">
        <w:tc>
          <w:tcPr>
            <w:tcW w:w="9576" w:type="dxa"/>
          </w:tcPr>
          <w:p w14:paraId="612976A6" w14:textId="313F131D" w:rsidR="00467207" w:rsidRPr="00C8192D" w:rsidRDefault="00FD7B4D" w:rsidP="00374966">
            <w:pPr>
              <w:rPr>
                <w:rFonts w:ascii="Arial" w:hAnsi="Arial" w:cs="Arial"/>
                <w:b/>
                <w:szCs w:val="28"/>
              </w:rPr>
            </w:pPr>
            <w:proofErr w:type="spellStart"/>
            <w:r w:rsidRPr="00FD7B4D">
              <w:rPr>
                <w:rFonts w:ascii="Arial" w:hAnsi="Arial" w:cs="Arial"/>
                <w:b/>
                <w:szCs w:val="28"/>
              </w:rPr>
              <w:t>Transcyclooctene</w:t>
            </w:r>
            <w:proofErr w:type="spellEnd"/>
            <w:r w:rsidRPr="00FD7B4D">
              <w:rPr>
                <w:rFonts w:ascii="Arial" w:hAnsi="Arial" w:cs="Arial"/>
                <w:b/>
                <w:szCs w:val="28"/>
              </w:rPr>
              <w:t>-modified PEGylated liposomes and a tris(</w:t>
            </w:r>
            <w:proofErr w:type="spellStart"/>
            <w:r w:rsidRPr="00FD7B4D">
              <w:rPr>
                <w:rFonts w:ascii="Arial" w:hAnsi="Arial" w:cs="Arial"/>
                <w:b/>
                <w:szCs w:val="28"/>
              </w:rPr>
              <w:t>hydroxypyridinone</w:t>
            </w:r>
            <w:proofErr w:type="spellEnd"/>
            <w:r w:rsidRPr="00FD7B4D">
              <w:rPr>
                <w:rFonts w:ascii="Arial" w:hAnsi="Arial" w:cs="Arial"/>
                <w:b/>
                <w:szCs w:val="28"/>
              </w:rPr>
              <w:t xml:space="preserve">)-tetrazine conjugate for </w:t>
            </w:r>
            <w:proofErr w:type="spellStart"/>
            <w:r w:rsidRPr="00FD7B4D">
              <w:rPr>
                <w:rFonts w:ascii="Arial" w:hAnsi="Arial" w:cs="Arial"/>
                <w:b/>
                <w:szCs w:val="28"/>
              </w:rPr>
              <w:t>pretargeted</w:t>
            </w:r>
            <w:proofErr w:type="spellEnd"/>
            <w:r w:rsidRPr="00FD7B4D">
              <w:rPr>
                <w:rFonts w:ascii="Arial" w:hAnsi="Arial" w:cs="Arial"/>
                <w:b/>
                <w:szCs w:val="28"/>
              </w:rPr>
              <w:t xml:space="preserve"> PET imaging of liposomal nanomedicines</w:t>
            </w:r>
          </w:p>
        </w:tc>
      </w:tr>
      <w:tr w:rsidR="00467207" w:rsidRPr="005A09F5" w14:paraId="1D5D4D13" w14:textId="77777777" w:rsidTr="00032119">
        <w:tc>
          <w:tcPr>
            <w:tcW w:w="9576" w:type="dxa"/>
          </w:tcPr>
          <w:p w14:paraId="02AF625D" w14:textId="013D0A58" w:rsidR="00972FB0" w:rsidRPr="005D2F40" w:rsidRDefault="006A55BD" w:rsidP="005D2F40">
            <w:pPr>
              <w:spacing w:line="240" w:lineRule="auto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  <w:u w:val="single"/>
              </w:rPr>
              <w:t>Aishwarya Mishra</w:t>
            </w:r>
            <w:r w:rsidR="00AB0613" w:rsidRPr="005556FD">
              <w:rPr>
                <w:rFonts w:ascii="Arial" w:hAnsi="Arial"/>
                <w:vertAlign w:val="superscript"/>
              </w:rPr>
              <w:t>1</w:t>
            </w:r>
            <w:r w:rsidR="00AB0613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Amaia Carrascal-Minino</w:t>
            </w:r>
            <w:r w:rsidRPr="006A55BD">
              <w:rPr>
                <w:rFonts w:ascii="Arial" w:hAnsi="Arial"/>
                <w:vertAlign w:val="superscript"/>
              </w:rPr>
              <w:t>1</w:t>
            </w:r>
            <w:r w:rsidR="00AB0613">
              <w:rPr>
                <w:rFonts w:ascii="Arial" w:hAnsi="Arial"/>
              </w:rPr>
              <w:t xml:space="preserve">, </w:t>
            </w:r>
            <w:r w:rsidR="005D2F40">
              <w:rPr>
                <w:rFonts w:ascii="Arial" w:hAnsi="Arial"/>
              </w:rPr>
              <w:t>Jana Kim</w:t>
            </w:r>
            <w:r w:rsidR="00AB0613">
              <w:rPr>
                <w:rFonts w:ascii="Arial" w:hAnsi="Arial"/>
                <w:vertAlign w:val="superscript"/>
              </w:rPr>
              <w:t>1</w:t>
            </w:r>
            <w:r w:rsidR="00AB0613">
              <w:rPr>
                <w:rFonts w:ascii="Arial" w:hAnsi="Arial"/>
              </w:rPr>
              <w:t xml:space="preserve">, </w:t>
            </w:r>
            <w:r w:rsidR="005D2F40">
              <w:rPr>
                <w:rFonts w:ascii="Arial" w:hAnsi="Arial"/>
              </w:rPr>
              <w:t>Rafael T.M. de Rosales</w:t>
            </w:r>
            <w:r w:rsidR="005D2F40" w:rsidRPr="005D2F40">
              <w:rPr>
                <w:rFonts w:ascii="Arial" w:hAnsi="Arial"/>
                <w:vertAlign w:val="superscript"/>
              </w:rPr>
              <w:t>1</w:t>
            </w:r>
          </w:p>
        </w:tc>
      </w:tr>
      <w:tr w:rsidR="00467207" w:rsidRPr="005A09F5" w14:paraId="63FBC6B0" w14:textId="77777777" w:rsidTr="00032119">
        <w:tc>
          <w:tcPr>
            <w:tcW w:w="9576" w:type="dxa"/>
          </w:tcPr>
          <w:p w14:paraId="1E6D58FE" w14:textId="51A4EE1A" w:rsidR="00EA519D" w:rsidRPr="00EA519D" w:rsidRDefault="00B66CA2" w:rsidP="00EA519D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color w:val="606060"/>
                <w:shd w:val="clear" w:color="auto" w:fill="FFFFFF"/>
                <w:vertAlign w:val="superscript"/>
              </w:rPr>
              <w:t>1</w:t>
            </w:r>
            <w:r>
              <w:rPr>
                <w:rFonts w:ascii="Arial" w:hAnsi="Arial" w:cs="Arial"/>
                <w:color w:val="606060"/>
                <w:shd w:val="clear" w:color="auto" w:fill="FFFFFF"/>
              </w:rPr>
              <w:t>School of Biomedical Engineering &amp; Imaging Sciences, King's College London, London, United Kingdom.</w:t>
            </w:r>
          </w:p>
        </w:tc>
      </w:tr>
      <w:tr w:rsidR="00467207" w:rsidRPr="005A09F5" w14:paraId="68801AA9" w14:textId="77777777" w:rsidTr="00032119">
        <w:tc>
          <w:tcPr>
            <w:tcW w:w="9576" w:type="dxa"/>
          </w:tcPr>
          <w:p w14:paraId="4D02338A" w14:textId="5C40843D" w:rsidR="00EA519D" w:rsidRPr="00EA519D" w:rsidRDefault="00467207" w:rsidP="009504F4">
            <w:pPr>
              <w:spacing w:line="240" w:lineRule="auto"/>
              <w:jc w:val="both"/>
              <w:rPr>
                <w:rFonts w:ascii="Arial" w:hAnsi="Arial"/>
              </w:rPr>
            </w:pPr>
            <w:r w:rsidRPr="00C8192D">
              <w:rPr>
                <w:rFonts w:ascii="Arial" w:hAnsi="Arial"/>
                <w:b/>
              </w:rPr>
              <w:t>Background:</w:t>
            </w:r>
            <w:r w:rsidR="005162DB">
              <w:rPr>
                <w:rFonts w:ascii="Arial" w:hAnsi="Arial"/>
              </w:rPr>
              <w:t xml:space="preserve"> </w:t>
            </w:r>
            <w:proofErr w:type="spellStart"/>
            <w:r w:rsidR="004F00BF" w:rsidRPr="004F00BF">
              <w:rPr>
                <w:rFonts w:ascii="Arial" w:hAnsi="Arial"/>
              </w:rPr>
              <w:t>Transcyclooctene</w:t>
            </w:r>
            <w:proofErr w:type="spellEnd"/>
            <w:r w:rsidR="004F00BF" w:rsidRPr="004F00BF">
              <w:rPr>
                <w:rFonts w:ascii="Arial" w:hAnsi="Arial"/>
              </w:rPr>
              <w:t xml:space="preserve"> and tetrazine are an effective pair for establishing in vivo biorthogonal chemistry systems. These systems have been effectively used to develop </w:t>
            </w:r>
            <w:proofErr w:type="spellStart"/>
            <w:r w:rsidR="004F00BF" w:rsidRPr="004F00BF">
              <w:rPr>
                <w:rFonts w:ascii="Arial" w:hAnsi="Arial"/>
              </w:rPr>
              <w:t>pretargeted</w:t>
            </w:r>
            <w:proofErr w:type="spellEnd"/>
            <w:r w:rsidR="004F00BF" w:rsidRPr="004F00BF">
              <w:rPr>
                <w:rFonts w:ascii="Arial" w:hAnsi="Arial"/>
              </w:rPr>
              <w:t xml:space="preserve"> imaging of therapeutic monoclonal antibodies with valuable advantages over conventional imaging. This </w:t>
            </w:r>
            <w:proofErr w:type="spellStart"/>
            <w:r w:rsidR="004F00BF" w:rsidRPr="004F00BF">
              <w:rPr>
                <w:rFonts w:ascii="Arial" w:hAnsi="Arial"/>
              </w:rPr>
              <w:t>pretargeted</w:t>
            </w:r>
            <w:proofErr w:type="spellEnd"/>
            <w:r w:rsidR="004F00BF" w:rsidRPr="004F00BF">
              <w:rPr>
                <w:rFonts w:ascii="Arial" w:hAnsi="Arial"/>
              </w:rPr>
              <w:t xml:space="preserve"> imaging can also be applied to long blood circulating PEGylated nanomedicines enabling decreased radiation doses to patients during longitudinal imaging and radiotherapy. Here, we report synthesis of TCO-modified liposomes and </w:t>
            </w:r>
            <w:r w:rsidR="00CA2E45">
              <w:rPr>
                <w:rFonts w:ascii="Arial" w:hAnsi="Arial"/>
              </w:rPr>
              <w:t xml:space="preserve">radionuclide </w:t>
            </w:r>
            <w:r w:rsidR="004F00BF" w:rsidRPr="004F00BF">
              <w:rPr>
                <w:rFonts w:ascii="Arial" w:hAnsi="Arial"/>
              </w:rPr>
              <w:t xml:space="preserve">Ga-chelating THP-tetrazine and their </w:t>
            </w:r>
            <w:proofErr w:type="spellStart"/>
            <w:r w:rsidR="004F00BF" w:rsidRPr="004F00BF">
              <w:rPr>
                <w:rFonts w:ascii="Arial" w:hAnsi="Arial"/>
              </w:rPr>
              <w:t>pretargeting</w:t>
            </w:r>
            <w:proofErr w:type="spellEnd"/>
            <w:r w:rsidR="004F00BF" w:rsidRPr="004F00BF">
              <w:rPr>
                <w:rFonts w:ascii="Arial" w:hAnsi="Arial"/>
              </w:rPr>
              <w:t xml:space="preserve"> validation in vitro and in vivo.</w:t>
            </w:r>
          </w:p>
        </w:tc>
      </w:tr>
      <w:tr w:rsidR="00467207" w:rsidRPr="005A09F5" w14:paraId="291DAA53" w14:textId="77777777" w:rsidTr="00032119">
        <w:tc>
          <w:tcPr>
            <w:tcW w:w="9576" w:type="dxa"/>
          </w:tcPr>
          <w:p w14:paraId="158BA3F5" w14:textId="416F6075" w:rsidR="00EA519D" w:rsidRPr="00EA519D" w:rsidRDefault="00467207" w:rsidP="009504F4">
            <w:pPr>
              <w:spacing w:line="240" w:lineRule="auto"/>
              <w:jc w:val="both"/>
              <w:rPr>
                <w:rFonts w:ascii="Arial" w:hAnsi="Arial"/>
                <w:szCs w:val="20"/>
              </w:rPr>
            </w:pPr>
            <w:r w:rsidRPr="00C8192D">
              <w:rPr>
                <w:rFonts w:ascii="Arial" w:hAnsi="Arial"/>
                <w:b/>
              </w:rPr>
              <w:t>Methods:</w:t>
            </w:r>
            <w:r w:rsidRPr="00C8192D">
              <w:rPr>
                <w:rFonts w:ascii="Arial" w:hAnsi="Arial"/>
              </w:rPr>
              <w:t xml:space="preserve"> </w:t>
            </w:r>
            <w:r w:rsidR="00305A96" w:rsidRPr="00305A96">
              <w:rPr>
                <w:rFonts w:ascii="Arial" w:hAnsi="Arial"/>
              </w:rPr>
              <w:t xml:space="preserve">THP-tetrazine was </w:t>
            </w:r>
            <w:r w:rsidR="00BC64F4" w:rsidRPr="00305A96">
              <w:rPr>
                <w:rFonts w:ascii="Arial" w:hAnsi="Arial"/>
              </w:rPr>
              <w:t>synthesized</w:t>
            </w:r>
            <w:r w:rsidR="00305A96" w:rsidRPr="00305A96">
              <w:rPr>
                <w:rFonts w:ascii="Arial" w:hAnsi="Arial"/>
              </w:rPr>
              <w:t xml:space="preserve"> via reaction of THP-</w:t>
            </w:r>
            <w:proofErr w:type="spellStart"/>
            <w:r w:rsidR="00305A96" w:rsidRPr="00305A96">
              <w:rPr>
                <w:rFonts w:ascii="Arial" w:hAnsi="Arial"/>
              </w:rPr>
              <w:t>Bz</w:t>
            </w:r>
            <w:proofErr w:type="spellEnd"/>
            <w:r w:rsidR="00305A96" w:rsidRPr="00305A96">
              <w:rPr>
                <w:rFonts w:ascii="Arial" w:hAnsi="Arial"/>
              </w:rPr>
              <w:t xml:space="preserve">-SCN with Methyl tetrazine amine. The reaction mixture was purified and characterized with LCMS/NMR. A TCO-PL conjugate was </w:t>
            </w:r>
            <w:r w:rsidR="00BC64F4" w:rsidRPr="00305A96">
              <w:rPr>
                <w:rFonts w:ascii="Arial" w:hAnsi="Arial"/>
              </w:rPr>
              <w:t>synthesized</w:t>
            </w:r>
            <w:r w:rsidR="00305A96" w:rsidRPr="00305A96">
              <w:rPr>
                <w:rFonts w:ascii="Arial" w:hAnsi="Arial"/>
              </w:rPr>
              <w:t xml:space="preserve"> via conjugation of DSPE-PEG(2k)-NH2 (PL) to TCO-NHS ester. TCO-PL was purified using dialysis and </w:t>
            </w:r>
            <w:r w:rsidR="00BC64F4" w:rsidRPr="00305A96">
              <w:rPr>
                <w:rFonts w:ascii="Arial" w:hAnsi="Arial"/>
              </w:rPr>
              <w:t>characterized</w:t>
            </w:r>
            <w:r w:rsidR="00305A96" w:rsidRPr="00305A96">
              <w:rPr>
                <w:rFonts w:ascii="Arial" w:hAnsi="Arial"/>
              </w:rPr>
              <w:t xml:space="preserve"> by NMR/HRMS. TCO-PL was inserted into the bilayer of PEGylated liposomes (Lip) by co-incubating TCO-PL and Lip to give TCO-PL-Lip. In vitro validation of biorthogonal reaction was performed by co-incubating </w:t>
            </w:r>
            <w:r w:rsidR="00305A96" w:rsidRPr="00BC64F4">
              <w:rPr>
                <w:rFonts w:ascii="Arial" w:hAnsi="Arial"/>
                <w:vertAlign w:val="superscript"/>
              </w:rPr>
              <w:t>68</w:t>
            </w:r>
            <w:r w:rsidR="00305A96" w:rsidRPr="00305A96">
              <w:rPr>
                <w:rFonts w:ascii="Arial" w:hAnsi="Arial"/>
              </w:rPr>
              <w:t xml:space="preserve">Ga-THP-tetrazine and TCO-PL-lip in serum. In vivo imaging and biodistribution were performed on healthy mice and fibrosarcoma </w:t>
            </w:r>
            <w:r w:rsidR="00CA2E45" w:rsidRPr="00305A96">
              <w:rPr>
                <w:rFonts w:ascii="Arial" w:hAnsi="Arial"/>
              </w:rPr>
              <w:t>tumor</w:t>
            </w:r>
            <w:r w:rsidR="00305A96" w:rsidRPr="00305A96">
              <w:rPr>
                <w:rFonts w:ascii="Arial" w:hAnsi="Arial"/>
              </w:rPr>
              <w:t xml:space="preserve"> model: test group (TCO-PL-lip </w:t>
            </w:r>
            <w:proofErr w:type="spellStart"/>
            <w:r w:rsidR="00305A96" w:rsidRPr="00305A96">
              <w:rPr>
                <w:rFonts w:ascii="Arial" w:hAnsi="Arial"/>
              </w:rPr>
              <w:t>i.v.</w:t>
            </w:r>
            <w:proofErr w:type="spellEnd"/>
            <w:r w:rsidR="00305A96" w:rsidRPr="00305A96">
              <w:rPr>
                <w:rFonts w:ascii="Arial" w:hAnsi="Arial"/>
              </w:rPr>
              <w:t xml:space="preserve"> followed by </w:t>
            </w:r>
            <w:r w:rsidR="00305A96" w:rsidRPr="00BC64F4">
              <w:rPr>
                <w:rFonts w:ascii="Arial" w:hAnsi="Arial"/>
                <w:vertAlign w:val="superscript"/>
              </w:rPr>
              <w:t>68</w:t>
            </w:r>
            <w:r w:rsidR="00305A96" w:rsidRPr="00305A96">
              <w:rPr>
                <w:rFonts w:ascii="Arial" w:hAnsi="Arial"/>
              </w:rPr>
              <w:t xml:space="preserve">Ga-THP-tetrazine </w:t>
            </w:r>
            <w:proofErr w:type="spellStart"/>
            <w:r w:rsidR="00305A96" w:rsidRPr="00305A96">
              <w:rPr>
                <w:rFonts w:ascii="Arial" w:hAnsi="Arial"/>
              </w:rPr>
              <w:t>i.v.</w:t>
            </w:r>
            <w:proofErr w:type="spellEnd"/>
            <w:r w:rsidR="00305A96" w:rsidRPr="00305A96">
              <w:rPr>
                <w:rFonts w:ascii="Arial" w:hAnsi="Arial"/>
              </w:rPr>
              <w:t>), positive control (</w:t>
            </w:r>
            <w:r w:rsidR="00305A96" w:rsidRPr="00BC64F4">
              <w:rPr>
                <w:rFonts w:ascii="Arial" w:hAnsi="Arial"/>
                <w:vertAlign w:val="superscript"/>
              </w:rPr>
              <w:t>67</w:t>
            </w:r>
            <w:r w:rsidR="00305A96" w:rsidRPr="00305A96">
              <w:rPr>
                <w:rFonts w:ascii="Arial" w:hAnsi="Arial"/>
              </w:rPr>
              <w:t xml:space="preserve">Ga-THP-PL-lip </w:t>
            </w:r>
            <w:proofErr w:type="spellStart"/>
            <w:r w:rsidR="00305A96" w:rsidRPr="00305A96">
              <w:rPr>
                <w:rFonts w:ascii="Arial" w:hAnsi="Arial"/>
              </w:rPr>
              <w:t>i.v.</w:t>
            </w:r>
            <w:proofErr w:type="spellEnd"/>
            <w:r w:rsidR="00305A96" w:rsidRPr="00305A96">
              <w:rPr>
                <w:rFonts w:ascii="Arial" w:hAnsi="Arial"/>
              </w:rPr>
              <w:t>) and negative control (</w:t>
            </w:r>
            <w:r w:rsidR="00305A96" w:rsidRPr="00BC64F4">
              <w:rPr>
                <w:rFonts w:ascii="Arial" w:hAnsi="Arial"/>
                <w:vertAlign w:val="superscript"/>
              </w:rPr>
              <w:t>68</w:t>
            </w:r>
            <w:r w:rsidR="00305A96" w:rsidRPr="00305A96">
              <w:rPr>
                <w:rFonts w:ascii="Arial" w:hAnsi="Arial"/>
              </w:rPr>
              <w:t xml:space="preserve">Ga-THP-tetrazine </w:t>
            </w:r>
            <w:proofErr w:type="spellStart"/>
            <w:r w:rsidR="00305A96" w:rsidRPr="00305A96">
              <w:rPr>
                <w:rFonts w:ascii="Arial" w:hAnsi="Arial"/>
              </w:rPr>
              <w:t>i.v.</w:t>
            </w:r>
            <w:proofErr w:type="spellEnd"/>
            <w:r w:rsidR="00305A96" w:rsidRPr="00305A96">
              <w:rPr>
                <w:rFonts w:ascii="Arial" w:hAnsi="Arial"/>
              </w:rPr>
              <w:t>).</w:t>
            </w:r>
          </w:p>
        </w:tc>
      </w:tr>
      <w:tr w:rsidR="00467207" w:rsidRPr="005A09F5" w14:paraId="3489F48C" w14:textId="77777777" w:rsidTr="00032119">
        <w:tc>
          <w:tcPr>
            <w:tcW w:w="9576" w:type="dxa"/>
          </w:tcPr>
          <w:p w14:paraId="721BEE18" w14:textId="6736EAA6" w:rsidR="00EA519D" w:rsidRPr="00EA519D" w:rsidRDefault="00467207" w:rsidP="009504F4">
            <w:pPr>
              <w:spacing w:line="240" w:lineRule="auto"/>
              <w:jc w:val="both"/>
              <w:rPr>
                <w:rFonts w:ascii="Arial" w:hAnsi="Arial"/>
                <w:szCs w:val="20"/>
              </w:rPr>
            </w:pPr>
            <w:r w:rsidRPr="00C8192D">
              <w:rPr>
                <w:rFonts w:ascii="Arial" w:hAnsi="Arial"/>
                <w:b/>
              </w:rPr>
              <w:t>Results:</w:t>
            </w:r>
            <w:r w:rsidR="00197EC0">
              <w:rPr>
                <w:rFonts w:ascii="Arial" w:hAnsi="Arial"/>
              </w:rPr>
              <w:t xml:space="preserve"> </w:t>
            </w:r>
            <w:r w:rsidR="00012E47" w:rsidRPr="00012E47">
              <w:rPr>
                <w:rFonts w:ascii="Arial" w:hAnsi="Arial"/>
              </w:rPr>
              <w:t xml:space="preserve">The structure of </w:t>
            </w:r>
            <w:r w:rsidR="00E44604" w:rsidRPr="00012E47">
              <w:rPr>
                <w:rFonts w:ascii="Arial" w:hAnsi="Arial"/>
              </w:rPr>
              <w:t>synthesized</w:t>
            </w:r>
            <w:r w:rsidR="00012E47" w:rsidRPr="00012E47">
              <w:rPr>
                <w:rFonts w:ascii="Arial" w:hAnsi="Arial"/>
              </w:rPr>
              <w:t xml:space="preserve"> THP-tetrazine was confirmed by NMR/LCMS. The </w:t>
            </w:r>
            <w:r w:rsidR="00E44604" w:rsidRPr="00012E47">
              <w:rPr>
                <w:rFonts w:ascii="Arial" w:hAnsi="Arial"/>
              </w:rPr>
              <w:t>radiolabeling</w:t>
            </w:r>
            <w:r w:rsidR="00012E47" w:rsidRPr="00012E47">
              <w:rPr>
                <w:rFonts w:ascii="Arial" w:hAnsi="Arial"/>
              </w:rPr>
              <w:t xml:space="preserve"> of </w:t>
            </w:r>
            <w:r w:rsidR="00012E47" w:rsidRPr="00BC64F4">
              <w:rPr>
                <w:rFonts w:ascii="Arial" w:hAnsi="Arial"/>
                <w:vertAlign w:val="superscript"/>
              </w:rPr>
              <w:t>68</w:t>
            </w:r>
            <w:r w:rsidR="00012E47" w:rsidRPr="00012E47">
              <w:rPr>
                <w:rFonts w:ascii="Arial" w:hAnsi="Arial"/>
              </w:rPr>
              <w:t xml:space="preserve">Ga confirmed that chelating properties of THP have been retained by THP-tetrazine. The </w:t>
            </w:r>
            <w:r w:rsidR="00E44604" w:rsidRPr="00012E47">
              <w:rPr>
                <w:rFonts w:ascii="Arial" w:hAnsi="Arial"/>
              </w:rPr>
              <w:t>synthesized</w:t>
            </w:r>
            <w:r w:rsidR="00012E47" w:rsidRPr="00012E47">
              <w:rPr>
                <w:rFonts w:ascii="Arial" w:hAnsi="Arial"/>
              </w:rPr>
              <w:t xml:space="preserve"> TCO-PL was incorporated in the bilayer of the PEGylated liposomes providing a reactive site for </w:t>
            </w:r>
            <w:r w:rsidR="00E44604" w:rsidRPr="00012E47">
              <w:rPr>
                <w:rFonts w:ascii="Arial" w:hAnsi="Arial"/>
              </w:rPr>
              <w:t>radiolabeled</w:t>
            </w:r>
            <w:r w:rsidR="00012E47" w:rsidRPr="00012E47">
              <w:rPr>
                <w:rFonts w:ascii="Arial" w:hAnsi="Arial"/>
              </w:rPr>
              <w:t xml:space="preserve"> THP-tetrazine via biorthogonal reaction. The biorthogonal reactive pair TCO-PL-lip and </w:t>
            </w:r>
            <w:r w:rsidR="00012E47" w:rsidRPr="00BC64F4">
              <w:rPr>
                <w:rFonts w:ascii="Arial" w:hAnsi="Arial"/>
                <w:vertAlign w:val="superscript"/>
              </w:rPr>
              <w:t>68</w:t>
            </w:r>
            <w:r w:rsidR="00012E47" w:rsidRPr="00012E47">
              <w:rPr>
                <w:rFonts w:ascii="Arial" w:hAnsi="Arial"/>
              </w:rPr>
              <w:t xml:space="preserve">Ga-THP-tetrazine exhibited fast reaction kinetics in vitro in PBS and serum. In vivo validation in healthy and </w:t>
            </w:r>
            <w:r w:rsidR="00E44604" w:rsidRPr="00012E47">
              <w:rPr>
                <w:rFonts w:ascii="Arial" w:hAnsi="Arial"/>
              </w:rPr>
              <w:t>tumor</w:t>
            </w:r>
            <w:r w:rsidR="00012E47" w:rsidRPr="00012E47">
              <w:rPr>
                <w:rFonts w:ascii="Arial" w:hAnsi="Arial"/>
              </w:rPr>
              <w:t xml:space="preserve"> mice confirmed the biorthogonal </w:t>
            </w:r>
            <w:proofErr w:type="spellStart"/>
            <w:r w:rsidR="00012E47" w:rsidRPr="00012E47">
              <w:rPr>
                <w:rFonts w:ascii="Arial" w:hAnsi="Arial"/>
              </w:rPr>
              <w:t>pretargeting</w:t>
            </w:r>
            <w:proofErr w:type="spellEnd"/>
            <w:r w:rsidR="00012E47" w:rsidRPr="00012E47">
              <w:rPr>
                <w:rFonts w:ascii="Arial" w:hAnsi="Arial"/>
              </w:rPr>
              <w:t xml:space="preserve"> was observed at 24 </w:t>
            </w:r>
            <w:proofErr w:type="spellStart"/>
            <w:r w:rsidR="00012E47" w:rsidRPr="00012E47">
              <w:rPr>
                <w:rFonts w:ascii="Arial" w:hAnsi="Arial"/>
              </w:rPr>
              <w:t>hr</w:t>
            </w:r>
            <w:proofErr w:type="spellEnd"/>
            <w:r w:rsidR="00012E47" w:rsidRPr="00012E47">
              <w:rPr>
                <w:rFonts w:ascii="Arial" w:hAnsi="Arial"/>
              </w:rPr>
              <w:t xml:space="preserve"> post liposomal administration showing high uptake in spleen and liver compared to negative control. However, the observed </w:t>
            </w:r>
            <w:r w:rsidR="00E44604" w:rsidRPr="00012E47">
              <w:rPr>
                <w:rFonts w:ascii="Arial" w:hAnsi="Arial"/>
              </w:rPr>
              <w:t>tumor</w:t>
            </w:r>
            <w:r w:rsidR="00012E47" w:rsidRPr="00012E47">
              <w:rPr>
                <w:rFonts w:ascii="Arial" w:hAnsi="Arial"/>
              </w:rPr>
              <w:t xml:space="preserve"> uptake for the </w:t>
            </w:r>
            <w:proofErr w:type="spellStart"/>
            <w:r w:rsidR="00012E47" w:rsidRPr="00012E47">
              <w:rPr>
                <w:rFonts w:ascii="Arial" w:hAnsi="Arial"/>
              </w:rPr>
              <w:t>pretargeting</w:t>
            </w:r>
            <w:proofErr w:type="spellEnd"/>
            <w:r w:rsidR="00012E47" w:rsidRPr="00012E47">
              <w:rPr>
                <w:rFonts w:ascii="Arial" w:hAnsi="Arial"/>
              </w:rPr>
              <w:t xml:space="preserve"> test group is much lower compared to positive control</w:t>
            </w:r>
            <w:r w:rsidR="0075192B">
              <w:rPr>
                <w:rFonts w:ascii="Arial" w:hAnsi="Arial"/>
              </w:rPr>
              <w:t>.</w:t>
            </w:r>
          </w:p>
        </w:tc>
      </w:tr>
      <w:tr w:rsidR="00467207" w:rsidRPr="005A09F5" w14:paraId="2083C688" w14:textId="77777777" w:rsidTr="00032119">
        <w:tc>
          <w:tcPr>
            <w:tcW w:w="9576" w:type="dxa"/>
          </w:tcPr>
          <w:p w14:paraId="2B777301" w14:textId="5E5B1F26" w:rsidR="00467207" w:rsidRPr="00C8192D" w:rsidRDefault="00467207" w:rsidP="009504F4">
            <w:pPr>
              <w:spacing w:line="240" w:lineRule="auto"/>
              <w:jc w:val="both"/>
              <w:rPr>
                <w:rFonts w:ascii="Arial" w:hAnsi="Arial"/>
              </w:rPr>
            </w:pPr>
            <w:r w:rsidRPr="00C8192D">
              <w:rPr>
                <w:rFonts w:ascii="Arial" w:hAnsi="Arial"/>
                <w:b/>
              </w:rPr>
              <w:t>Conclusions:</w:t>
            </w:r>
            <w:r w:rsidR="00F710AD">
              <w:rPr>
                <w:rFonts w:ascii="Arial" w:hAnsi="Arial"/>
              </w:rPr>
              <w:t xml:space="preserve"> </w:t>
            </w:r>
            <w:r w:rsidR="009504F4" w:rsidRPr="009504F4">
              <w:rPr>
                <w:rFonts w:ascii="Arial" w:hAnsi="Arial"/>
              </w:rPr>
              <w:t xml:space="preserve">The biorthogonal pair: THP-tetrazine and TCO-PL-Lip were successfully </w:t>
            </w:r>
            <w:r w:rsidR="00E44604" w:rsidRPr="009504F4">
              <w:rPr>
                <w:rFonts w:ascii="Arial" w:hAnsi="Arial"/>
              </w:rPr>
              <w:t>synthesized</w:t>
            </w:r>
            <w:r w:rsidR="009504F4" w:rsidRPr="009504F4">
              <w:rPr>
                <w:rFonts w:ascii="Arial" w:hAnsi="Arial"/>
              </w:rPr>
              <w:t xml:space="preserve"> and </w:t>
            </w:r>
            <w:r w:rsidR="00E44604" w:rsidRPr="009504F4">
              <w:rPr>
                <w:rFonts w:ascii="Arial" w:hAnsi="Arial"/>
              </w:rPr>
              <w:t>characterized</w:t>
            </w:r>
            <w:r w:rsidR="009504F4" w:rsidRPr="009504F4">
              <w:rPr>
                <w:rFonts w:ascii="Arial" w:hAnsi="Arial"/>
              </w:rPr>
              <w:t xml:space="preserve">. The presence of TCO chelators on the liposomal surface allows for fast reaction with </w:t>
            </w:r>
            <w:r w:rsidR="009504F4" w:rsidRPr="00BC64F4">
              <w:rPr>
                <w:rFonts w:ascii="Arial" w:hAnsi="Arial"/>
                <w:vertAlign w:val="superscript"/>
              </w:rPr>
              <w:t>68/67</w:t>
            </w:r>
            <w:r w:rsidR="009504F4" w:rsidRPr="009504F4">
              <w:rPr>
                <w:rFonts w:ascii="Arial" w:hAnsi="Arial"/>
              </w:rPr>
              <w:t xml:space="preserve">Ga-THP-tetrazine in the presence of human serum and ions in vitro. In vivo labelling of TCO-liposomes is observed in healthy and </w:t>
            </w:r>
            <w:proofErr w:type="spellStart"/>
            <w:r w:rsidR="009504F4" w:rsidRPr="009504F4">
              <w:rPr>
                <w:rFonts w:ascii="Arial" w:hAnsi="Arial"/>
              </w:rPr>
              <w:t>tumour</w:t>
            </w:r>
            <w:proofErr w:type="spellEnd"/>
            <w:r w:rsidR="009504F4" w:rsidRPr="009504F4">
              <w:rPr>
                <w:rFonts w:ascii="Arial" w:hAnsi="Arial"/>
              </w:rPr>
              <w:t xml:space="preserve"> mice showing high </w:t>
            </w:r>
            <w:proofErr w:type="spellStart"/>
            <w:r w:rsidR="009504F4" w:rsidRPr="009504F4">
              <w:rPr>
                <w:rFonts w:ascii="Arial" w:hAnsi="Arial"/>
              </w:rPr>
              <w:t>pretargeting</w:t>
            </w:r>
            <w:proofErr w:type="spellEnd"/>
            <w:r w:rsidR="009504F4" w:rsidRPr="009504F4">
              <w:rPr>
                <w:rFonts w:ascii="Arial" w:hAnsi="Arial"/>
              </w:rPr>
              <w:t xml:space="preserve"> in liver and spleen but limited </w:t>
            </w:r>
            <w:proofErr w:type="spellStart"/>
            <w:r w:rsidR="009504F4" w:rsidRPr="009504F4">
              <w:rPr>
                <w:rFonts w:ascii="Arial" w:hAnsi="Arial"/>
              </w:rPr>
              <w:t>pretargeting</w:t>
            </w:r>
            <w:proofErr w:type="spellEnd"/>
            <w:r w:rsidR="009504F4" w:rsidRPr="009504F4">
              <w:rPr>
                <w:rFonts w:ascii="Arial" w:hAnsi="Arial"/>
              </w:rPr>
              <w:t xml:space="preserve"> in </w:t>
            </w:r>
            <w:proofErr w:type="spellStart"/>
            <w:r w:rsidR="00E44604" w:rsidRPr="009504F4">
              <w:rPr>
                <w:rFonts w:ascii="Arial" w:hAnsi="Arial"/>
              </w:rPr>
              <w:t>tumor</w:t>
            </w:r>
            <w:r w:rsidR="00E44604">
              <w:rPr>
                <w:rFonts w:ascii="Arial" w:hAnsi="Arial"/>
              </w:rPr>
              <w:t>ed</w:t>
            </w:r>
            <w:proofErr w:type="spellEnd"/>
            <w:r w:rsidR="00E44604">
              <w:rPr>
                <w:rFonts w:ascii="Arial" w:hAnsi="Arial"/>
              </w:rPr>
              <w:t xml:space="preserve"> animals</w:t>
            </w:r>
            <w:r w:rsidR="009504F4" w:rsidRPr="009504F4">
              <w:rPr>
                <w:rFonts w:ascii="Arial" w:hAnsi="Arial"/>
              </w:rPr>
              <w:t>.</w:t>
            </w:r>
          </w:p>
        </w:tc>
      </w:tr>
    </w:tbl>
    <w:p w14:paraId="441AF5F7" w14:textId="10179BCF" w:rsidR="0082281E" w:rsidRPr="0082281E" w:rsidRDefault="0082281E" w:rsidP="00BC64F4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Arial" w:hAnsi="Arial" w:cs="Arial"/>
          <w:color w:val="FF0000"/>
          <w:sz w:val="20"/>
          <w:szCs w:val="20"/>
        </w:rPr>
      </w:pPr>
    </w:p>
    <w:sectPr w:rsidR="0082281E" w:rsidRPr="0082281E" w:rsidSect="002A6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F134C"/>
    <w:multiLevelType w:val="hybridMultilevel"/>
    <w:tmpl w:val="F9F00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1NTCztLC0MDOzNDJS0lEKTi0uzszPAykwqgUA19VdjSwAAAA="/>
  </w:docVars>
  <w:rsids>
    <w:rsidRoot w:val="00467207"/>
    <w:rsid w:val="00000031"/>
    <w:rsid w:val="00012E47"/>
    <w:rsid w:val="00054457"/>
    <w:rsid w:val="000627A6"/>
    <w:rsid w:val="00174437"/>
    <w:rsid w:val="001939AF"/>
    <w:rsid w:val="00197EC0"/>
    <w:rsid w:val="001A5689"/>
    <w:rsid w:val="001A6B42"/>
    <w:rsid w:val="002569B1"/>
    <w:rsid w:val="002A6B96"/>
    <w:rsid w:val="002C4540"/>
    <w:rsid w:val="00305A96"/>
    <w:rsid w:val="00374966"/>
    <w:rsid w:val="00381602"/>
    <w:rsid w:val="003A7B6A"/>
    <w:rsid w:val="003D0A78"/>
    <w:rsid w:val="003E6DEF"/>
    <w:rsid w:val="00460ABA"/>
    <w:rsid w:val="00467207"/>
    <w:rsid w:val="004B18C6"/>
    <w:rsid w:val="004D7D60"/>
    <w:rsid w:val="004F00BF"/>
    <w:rsid w:val="005162DB"/>
    <w:rsid w:val="005301C0"/>
    <w:rsid w:val="005556FD"/>
    <w:rsid w:val="005C3469"/>
    <w:rsid w:val="005D2F40"/>
    <w:rsid w:val="0062471A"/>
    <w:rsid w:val="00686768"/>
    <w:rsid w:val="006A55BD"/>
    <w:rsid w:val="00717CE7"/>
    <w:rsid w:val="0073272B"/>
    <w:rsid w:val="0075192B"/>
    <w:rsid w:val="00770BAE"/>
    <w:rsid w:val="00791851"/>
    <w:rsid w:val="00801C54"/>
    <w:rsid w:val="0082281E"/>
    <w:rsid w:val="008912D0"/>
    <w:rsid w:val="008C715D"/>
    <w:rsid w:val="009504F4"/>
    <w:rsid w:val="00972FB0"/>
    <w:rsid w:val="009B7EC2"/>
    <w:rsid w:val="00A34DB9"/>
    <w:rsid w:val="00AB0613"/>
    <w:rsid w:val="00AC1A57"/>
    <w:rsid w:val="00AE77F8"/>
    <w:rsid w:val="00B053D3"/>
    <w:rsid w:val="00B223BC"/>
    <w:rsid w:val="00B66CA2"/>
    <w:rsid w:val="00B852B0"/>
    <w:rsid w:val="00BA1BF0"/>
    <w:rsid w:val="00BC64F4"/>
    <w:rsid w:val="00C8087A"/>
    <w:rsid w:val="00C822C8"/>
    <w:rsid w:val="00CA2E45"/>
    <w:rsid w:val="00D16D0D"/>
    <w:rsid w:val="00D2501D"/>
    <w:rsid w:val="00D72B3E"/>
    <w:rsid w:val="00D96D21"/>
    <w:rsid w:val="00E20280"/>
    <w:rsid w:val="00E44604"/>
    <w:rsid w:val="00E84BD7"/>
    <w:rsid w:val="00E94B41"/>
    <w:rsid w:val="00EA519D"/>
    <w:rsid w:val="00EE19A7"/>
    <w:rsid w:val="00EF49C5"/>
    <w:rsid w:val="00F44271"/>
    <w:rsid w:val="00F710AD"/>
    <w:rsid w:val="00FD7B4D"/>
    <w:rsid w:val="00FE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E849D4"/>
  <w15:docId w15:val="{A2F81D47-72E9-0644-8CD3-05CD1C28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  <w:ind w:firstLine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207"/>
    <w:pPr>
      <w:spacing w:line="276" w:lineRule="auto"/>
      <w:ind w:firstLine="0"/>
      <w:jc w:val="left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Mishra, Aishwarya</cp:lastModifiedBy>
  <cp:revision>5</cp:revision>
  <dcterms:created xsi:type="dcterms:W3CDTF">2023-04-21T15:06:00Z</dcterms:created>
  <dcterms:modified xsi:type="dcterms:W3CDTF">2023-04-21T15:12:00Z</dcterms:modified>
</cp:coreProperties>
</file>