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A96DAC">
        <w:tc>
          <w:tcPr>
            <w:tcW w:w="9016" w:type="dxa"/>
          </w:tcPr>
          <w:p w14:paraId="612976A6" w14:textId="08C5B1D7" w:rsidR="00467207" w:rsidRPr="00C8192D" w:rsidRDefault="00EF7983" w:rsidP="00374966">
            <w:pPr>
              <w:rPr>
                <w:rFonts w:ascii="Arial" w:hAnsi="Arial" w:cs="Arial"/>
                <w:b/>
                <w:szCs w:val="28"/>
              </w:rPr>
            </w:pPr>
            <w:r w:rsidRPr="00644308">
              <w:rPr>
                <w:rFonts w:ascii="Arial" w:hAnsi="Arial" w:cs="Arial"/>
                <w:b/>
                <w:szCs w:val="28"/>
              </w:rPr>
              <w:t xml:space="preserve">Stability study of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P</w:t>
            </w:r>
            <w:r w:rsidRPr="00644308">
              <w:rPr>
                <w:rFonts w:ascii="Arial" w:hAnsi="Arial" w:cs="Arial"/>
                <w:b/>
                <w:szCs w:val="28"/>
              </w:rPr>
              <w:t>oly</w:t>
            </w:r>
            <w:r>
              <w:rPr>
                <w:rFonts w:ascii="Arial" w:hAnsi="Arial" w:cs="Arial"/>
                <w:b/>
                <w:szCs w:val="28"/>
              </w:rPr>
              <w:t>A</w:t>
            </w:r>
            <w:proofErr w:type="spellEnd"/>
            <w:r w:rsidRPr="00644308">
              <w:rPr>
                <w:rFonts w:ascii="Arial" w:hAnsi="Arial" w:cs="Arial"/>
                <w:b/>
                <w:szCs w:val="28"/>
              </w:rPr>
              <w:t xml:space="preserve"> lipid nanoparticles stored under different conditions based on the evaluation of their critical quality attributes</w:t>
            </w:r>
          </w:p>
        </w:tc>
      </w:tr>
      <w:tr w:rsidR="00467207" w:rsidRPr="005A09F5" w14:paraId="1D5D4D13" w14:textId="77777777" w:rsidTr="00A96DAC">
        <w:tc>
          <w:tcPr>
            <w:tcW w:w="9016" w:type="dxa"/>
          </w:tcPr>
          <w:p w14:paraId="73CA2B51" w14:textId="41B0338F" w:rsidR="00364803" w:rsidRPr="007E5431" w:rsidRDefault="00482767" w:rsidP="00374966">
            <w:pPr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u w:val="single"/>
              </w:rPr>
              <w:t>Rand Abdulrahman</w:t>
            </w:r>
            <w:r w:rsidR="00AB0613" w:rsidRPr="005556FD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4229AE">
              <w:rPr>
                <w:rFonts w:ascii="Arial" w:hAnsi="Arial"/>
              </w:rPr>
              <w:t>Callum Davidson</w:t>
            </w:r>
            <w:r w:rsidR="004229AE" w:rsidRPr="004229AE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C45DA8">
              <w:rPr>
                <w:rFonts w:ascii="Arial" w:hAnsi="Arial"/>
              </w:rPr>
              <w:t>Yvonne Perrie</w:t>
            </w:r>
            <w:r w:rsidR="00C45DA8" w:rsidRPr="005556FD">
              <w:rPr>
                <w:rFonts w:ascii="Arial" w:hAnsi="Arial"/>
                <w:vertAlign w:val="superscript"/>
              </w:rPr>
              <w:t>1</w:t>
            </w:r>
            <w:r w:rsidR="00C45DA8">
              <w:rPr>
                <w:rFonts w:ascii="Arial" w:hAnsi="Arial"/>
              </w:rPr>
              <w:t>,</w:t>
            </w:r>
            <w:r w:rsidR="007E5431">
              <w:rPr>
                <w:rFonts w:ascii="Arial" w:hAnsi="Arial"/>
              </w:rPr>
              <w:t xml:space="preserve"> </w:t>
            </w:r>
            <w:r w:rsidR="004229AE">
              <w:rPr>
                <w:rFonts w:ascii="Arial" w:hAnsi="Arial"/>
              </w:rPr>
              <w:t>Zahra Rattray</w:t>
            </w:r>
            <w:r w:rsidR="004229AE" w:rsidRPr="005556FD">
              <w:rPr>
                <w:rFonts w:ascii="Arial" w:hAnsi="Arial"/>
                <w:vertAlign w:val="superscript"/>
              </w:rPr>
              <w:t>1</w:t>
            </w:r>
          </w:p>
          <w:p w14:paraId="02AF625D" w14:textId="46DB520E" w:rsidR="007E5431" w:rsidRPr="008B3FB2" w:rsidRDefault="002E3026" w:rsidP="007F2A6C">
            <w:pPr>
              <w:spacing w:line="240" w:lineRule="auto"/>
              <w:rPr>
                <w:rFonts w:ascii="Arial" w:hAnsi="Arial"/>
                <w:color w:val="FF0000"/>
              </w:rPr>
            </w:pPr>
            <w:r w:rsidRPr="00C836EC">
              <w:rPr>
                <w:rFonts w:ascii="Arial" w:hAnsi="Arial"/>
                <w:color w:val="000000" w:themeColor="text1"/>
                <w:vertAlign w:val="superscript"/>
              </w:rPr>
              <w:t xml:space="preserve">1 </w:t>
            </w:r>
            <w:r w:rsidRPr="00C836EC">
              <w:rPr>
                <w:rFonts w:ascii="Arial" w:hAnsi="Arial"/>
                <w:color w:val="000000" w:themeColor="text1"/>
              </w:rPr>
              <w:t xml:space="preserve">Strathclyde Institute of Pharmacy and Biomedical Science, </w:t>
            </w:r>
            <w:r w:rsidR="00B86794" w:rsidRPr="00C836EC">
              <w:rPr>
                <w:rFonts w:ascii="Arial" w:hAnsi="Arial"/>
                <w:color w:val="000000" w:themeColor="text1"/>
              </w:rPr>
              <w:t>University of Strathclyde,</w:t>
            </w:r>
            <w:r w:rsidR="00657D2C" w:rsidRPr="00C836EC">
              <w:rPr>
                <w:rFonts w:ascii="Arial" w:hAnsi="Arial"/>
                <w:color w:val="000000" w:themeColor="text1"/>
              </w:rPr>
              <w:t xml:space="preserve"> 161 Cathedral St, Glasgow G4 0RE</w:t>
            </w:r>
            <w:r w:rsidR="009A6C0B" w:rsidRPr="00C836EC">
              <w:rPr>
                <w:rFonts w:ascii="Arial" w:hAnsi="Arial"/>
                <w:color w:val="000000" w:themeColor="text1"/>
              </w:rPr>
              <w:t xml:space="preserve">, United Kingdom </w:t>
            </w:r>
          </w:p>
        </w:tc>
      </w:tr>
      <w:tr w:rsidR="00467207" w:rsidRPr="005A09F5" w14:paraId="68801AA9" w14:textId="77777777" w:rsidTr="00A96DAC">
        <w:tc>
          <w:tcPr>
            <w:tcW w:w="9016" w:type="dxa"/>
          </w:tcPr>
          <w:p w14:paraId="0A372858" w14:textId="77777777" w:rsidR="002E0A56" w:rsidRDefault="00467207" w:rsidP="00536C29">
            <w:pPr>
              <w:spacing w:line="240" w:lineRule="auto"/>
              <w:jc w:val="both"/>
              <w:rPr>
                <w:rFonts w:ascii="Arial" w:hAnsi="Arial"/>
                <w:color w:val="000000" w:themeColor="text1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2A22FE" w:rsidRPr="00CD249A">
              <w:rPr>
                <w:rFonts w:ascii="Arial" w:hAnsi="Arial"/>
                <w:color w:val="000000" w:themeColor="text1"/>
              </w:rPr>
              <w:t xml:space="preserve">Lipid nanoparticles (LNPs) are emerging new modalities for mRNA therapeutics and have been in the spotlight for the past decade. Since </w:t>
            </w:r>
            <w:r w:rsidR="006C5028">
              <w:rPr>
                <w:rFonts w:ascii="Arial" w:hAnsi="Arial"/>
                <w:color w:val="000000" w:themeColor="text1"/>
              </w:rPr>
              <w:t>they are</w:t>
            </w:r>
            <w:r w:rsidR="002A22FE" w:rsidRPr="00CD249A">
              <w:rPr>
                <w:rFonts w:ascii="Arial" w:hAnsi="Arial"/>
                <w:color w:val="000000" w:themeColor="text1"/>
              </w:rPr>
              <w:t xml:space="preserve"> a relatively new</w:t>
            </w:r>
            <w:r w:rsidR="00BA619D">
              <w:rPr>
                <w:rFonts w:ascii="Arial" w:hAnsi="Arial"/>
                <w:color w:val="000000" w:themeColor="text1"/>
              </w:rPr>
              <w:t xml:space="preserve"> </w:t>
            </w:r>
            <w:r w:rsidR="002A22FE" w:rsidRPr="00CD249A">
              <w:rPr>
                <w:rFonts w:ascii="Arial" w:hAnsi="Arial"/>
                <w:color w:val="000000" w:themeColor="text1"/>
              </w:rPr>
              <w:t xml:space="preserve">delivery system compared to conventional medicines, </w:t>
            </w:r>
            <w:r w:rsidR="00BA619D">
              <w:rPr>
                <w:rFonts w:ascii="Arial" w:hAnsi="Arial"/>
                <w:color w:val="000000" w:themeColor="text1"/>
              </w:rPr>
              <w:t>new</w:t>
            </w:r>
            <w:r w:rsidR="002A22FE" w:rsidRPr="00CD249A">
              <w:rPr>
                <w:rFonts w:ascii="Arial" w:hAnsi="Arial"/>
                <w:color w:val="000000" w:themeColor="text1"/>
              </w:rPr>
              <w:t xml:space="preserve"> analytical techniques for </w:t>
            </w:r>
            <w:r w:rsidR="00AA4BDF">
              <w:rPr>
                <w:rFonts w:ascii="Arial" w:hAnsi="Arial"/>
                <w:color w:val="000000" w:themeColor="text1"/>
              </w:rPr>
              <w:t xml:space="preserve">the </w:t>
            </w:r>
            <w:r w:rsidR="00BA619D">
              <w:rPr>
                <w:rFonts w:ascii="Arial" w:hAnsi="Arial"/>
                <w:color w:val="000000" w:themeColor="text1"/>
              </w:rPr>
              <w:t xml:space="preserve">robust </w:t>
            </w:r>
            <w:r w:rsidR="00F3661E" w:rsidRPr="00CD249A">
              <w:rPr>
                <w:rFonts w:ascii="Arial" w:hAnsi="Arial"/>
                <w:color w:val="000000" w:themeColor="text1"/>
              </w:rPr>
              <w:t>characterization of their critical quality attributes</w:t>
            </w:r>
            <w:r w:rsidR="00E46CD2" w:rsidRPr="00CD249A">
              <w:rPr>
                <w:rFonts w:ascii="Arial" w:hAnsi="Arial"/>
                <w:color w:val="000000" w:themeColor="text1"/>
              </w:rPr>
              <w:t xml:space="preserve"> (CQAs)</w:t>
            </w:r>
            <w:r w:rsidR="004A45F3" w:rsidRPr="00CD249A">
              <w:rPr>
                <w:rFonts w:ascii="Arial" w:hAnsi="Arial"/>
                <w:color w:val="000000" w:themeColor="text1"/>
              </w:rPr>
              <w:t xml:space="preserve"> such as size</w:t>
            </w:r>
            <w:r w:rsidR="000C5348" w:rsidRPr="00CD249A">
              <w:rPr>
                <w:rFonts w:ascii="Arial" w:hAnsi="Arial"/>
                <w:color w:val="000000" w:themeColor="text1"/>
              </w:rPr>
              <w:t xml:space="preserve"> distribution, </w:t>
            </w:r>
            <w:r w:rsidR="008B20F5" w:rsidRPr="00CD249A">
              <w:rPr>
                <w:rFonts w:ascii="Arial" w:hAnsi="Arial"/>
                <w:color w:val="000000" w:themeColor="text1"/>
              </w:rPr>
              <w:t>polydispersity, zeta potential, encapsulation efficiency and morphology</w:t>
            </w:r>
            <w:r w:rsidR="00E87DDA">
              <w:rPr>
                <w:rFonts w:ascii="Arial" w:hAnsi="Arial"/>
                <w:color w:val="000000" w:themeColor="text1"/>
              </w:rPr>
              <w:t xml:space="preserve"> are needed.</w:t>
            </w:r>
            <w:r w:rsidR="00EE544B" w:rsidRPr="00CD249A">
              <w:rPr>
                <w:rFonts w:ascii="Arial" w:hAnsi="Arial"/>
                <w:color w:val="000000" w:themeColor="text1"/>
              </w:rPr>
              <w:t xml:space="preserve"> </w:t>
            </w:r>
            <w:bookmarkStart w:id="0" w:name="OLE_LINK1"/>
            <w:r w:rsidR="00FA69C1" w:rsidRPr="00CD249A">
              <w:rPr>
                <w:rFonts w:ascii="Arial" w:hAnsi="Arial"/>
                <w:color w:val="000000" w:themeColor="text1"/>
              </w:rPr>
              <w:t>It has been reported that a number of stimuli can affect the stability of the LNPs</w:t>
            </w:r>
            <w:r w:rsidR="00F06EAB" w:rsidRPr="00CD249A">
              <w:rPr>
                <w:rFonts w:ascii="Arial" w:hAnsi="Arial"/>
                <w:color w:val="000000" w:themeColor="text1"/>
              </w:rPr>
              <w:t xml:space="preserve"> such as leaking of </w:t>
            </w:r>
            <w:r w:rsidR="00156DD9">
              <w:rPr>
                <w:rFonts w:ascii="Arial" w:hAnsi="Arial"/>
                <w:color w:val="000000" w:themeColor="text1"/>
              </w:rPr>
              <w:t>cargo</w:t>
            </w:r>
            <w:r w:rsidR="00F06EAB" w:rsidRPr="00CD249A">
              <w:rPr>
                <w:rFonts w:ascii="Arial" w:hAnsi="Arial"/>
                <w:color w:val="000000" w:themeColor="text1"/>
              </w:rPr>
              <w:t xml:space="preserve"> nucleic acid from the nanoparticle and </w:t>
            </w:r>
            <w:r w:rsidR="00156DD9">
              <w:rPr>
                <w:rFonts w:ascii="Arial" w:hAnsi="Arial"/>
                <w:color w:val="000000" w:themeColor="text1"/>
              </w:rPr>
              <w:t xml:space="preserve">LNP </w:t>
            </w:r>
            <w:r w:rsidR="00F06EAB" w:rsidRPr="00CD249A">
              <w:rPr>
                <w:rFonts w:ascii="Arial" w:hAnsi="Arial"/>
                <w:color w:val="000000" w:themeColor="text1"/>
              </w:rPr>
              <w:t>aggregation</w:t>
            </w:r>
            <w:r w:rsidR="008C3077">
              <w:rPr>
                <w:rFonts w:ascii="Arial" w:hAnsi="Arial"/>
                <w:color w:val="000000" w:themeColor="text1"/>
              </w:rPr>
              <w:t>, resulting in</w:t>
            </w:r>
            <w:r w:rsidR="00F06EAB" w:rsidRPr="00CD249A">
              <w:rPr>
                <w:rFonts w:ascii="Arial" w:hAnsi="Arial"/>
                <w:color w:val="000000" w:themeColor="text1"/>
              </w:rPr>
              <w:t xml:space="preserve"> low </w:t>
            </w:r>
            <w:r w:rsidR="00AA2CF0" w:rsidRPr="00CD249A">
              <w:rPr>
                <w:rFonts w:ascii="Arial" w:hAnsi="Arial"/>
                <w:color w:val="000000" w:themeColor="text1"/>
              </w:rPr>
              <w:t>translation</w:t>
            </w:r>
            <w:r w:rsidR="00F06EAB" w:rsidRPr="00CD249A">
              <w:rPr>
                <w:rFonts w:ascii="Arial" w:hAnsi="Arial"/>
                <w:color w:val="000000" w:themeColor="text1"/>
              </w:rPr>
              <w:t xml:space="preserve"> efficiency.</w:t>
            </w:r>
            <w:r w:rsidR="002114B8" w:rsidRPr="00CD249A">
              <w:rPr>
                <w:rFonts w:ascii="Arial" w:hAnsi="Arial"/>
                <w:color w:val="000000" w:themeColor="text1"/>
              </w:rPr>
              <w:t xml:space="preserve"> </w:t>
            </w:r>
            <w:r w:rsidR="006B2B08" w:rsidRPr="00CD249A">
              <w:rPr>
                <w:rFonts w:ascii="Arial" w:hAnsi="Arial"/>
                <w:color w:val="000000" w:themeColor="text1"/>
              </w:rPr>
              <w:t xml:space="preserve">Hence, understanding the duration of </w:t>
            </w:r>
            <w:r w:rsidR="00165C32">
              <w:rPr>
                <w:rFonts w:ascii="Arial" w:hAnsi="Arial"/>
                <w:color w:val="000000" w:themeColor="text1"/>
              </w:rPr>
              <w:t>stability is key during f</w:t>
            </w:r>
            <w:r w:rsidR="006B2B08" w:rsidRPr="00CD249A">
              <w:rPr>
                <w:rFonts w:ascii="Arial" w:hAnsi="Arial"/>
                <w:color w:val="000000" w:themeColor="text1"/>
              </w:rPr>
              <w:t>ormulation</w:t>
            </w:r>
            <w:r w:rsidR="00165C32">
              <w:rPr>
                <w:rFonts w:ascii="Arial" w:hAnsi="Arial"/>
                <w:color w:val="000000" w:themeColor="text1"/>
              </w:rPr>
              <w:t xml:space="preserve"> development. </w:t>
            </w:r>
            <w:bookmarkEnd w:id="0"/>
            <w:r w:rsidR="00636BFD" w:rsidRPr="00CD249A">
              <w:rPr>
                <w:rFonts w:ascii="Arial" w:hAnsi="Arial"/>
                <w:color w:val="000000" w:themeColor="text1"/>
              </w:rPr>
              <w:t xml:space="preserve">The current work </w:t>
            </w:r>
            <w:r w:rsidR="0038305E" w:rsidRPr="00CD249A">
              <w:rPr>
                <w:rFonts w:ascii="Arial" w:hAnsi="Arial"/>
                <w:color w:val="000000" w:themeColor="text1"/>
              </w:rPr>
              <w:t xml:space="preserve">aims to evaluate the stability of </w:t>
            </w:r>
            <w:proofErr w:type="spellStart"/>
            <w:r w:rsidR="0038305E" w:rsidRPr="00CD249A">
              <w:rPr>
                <w:rFonts w:ascii="Arial" w:hAnsi="Arial"/>
                <w:color w:val="000000" w:themeColor="text1"/>
              </w:rPr>
              <w:t>PolyA</w:t>
            </w:r>
            <w:proofErr w:type="spellEnd"/>
            <w:r w:rsidR="00B706CE" w:rsidRPr="00CD249A">
              <w:rPr>
                <w:rFonts w:ascii="Arial" w:hAnsi="Arial"/>
                <w:color w:val="000000" w:themeColor="text1"/>
              </w:rPr>
              <w:t xml:space="preserve"> LNPs </w:t>
            </w:r>
            <w:r w:rsidR="0063529E" w:rsidRPr="00CD249A">
              <w:rPr>
                <w:rFonts w:ascii="Arial" w:hAnsi="Arial"/>
                <w:color w:val="000000" w:themeColor="text1"/>
              </w:rPr>
              <w:t>when stored under different temperatures</w:t>
            </w:r>
            <w:r w:rsidR="009D4256" w:rsidRPr="00CD249A">
              <w:rPr>
                <w:rFonts w:ascii="Arial" w:hAnsi="Arial"/>
                <w:color w:val="000000" w:themeColor="text1"/>
              </w:rPr>
              <w:t xml:space="preserve"> and when using cryoprotectant by</w:t>
            </w:r>
            <w:r w:rsidR="00386CE1" w:rsidRPr="00CD249A">
              <w:rPr>
                <w:rFonts w:ascii="Arial" w:hAnsi="Arial"/>
                <w:color w:val="000000" w:themeColor="text1"/>
              </w:rPr>
              <w:t xml:space="preserve"> </w:t>
            </w:r>
            <w:r w:rsidR="00D03D11" w:rsidRPr="00CD249A">
              <w:rPr>
                <w:rFonts w:ascii="Arial" w:hAnsi="Arial"/>
                <w:color w:val="000000" w:themeColor="text1"/>
              </w:rPr>
              <w:t>determining</w:t>
            </w:r>
            <w:r w:rsidR="00386CE1" w:rsidRPr="00CD249A">
              <w:rPr>
                <w:rFonts w:ascii="Arial" w:hAnsi="Arial"/>
                <w:color w:val="000000" w:themeColor="text1"/>
              </w:rPr>
              <w:t xml:space="preserve"> their physicochemical properties</w:t>
            </w:r>
            <w:r w:rsidR="00D03D11" w:rsidRPr="00CD249A">
              <w:rPr>
                <w:rFonts w:ascii="Arial" w:hAnsi="Arial"/>
                <w:color w:val="000000" w:themeColor="text1"/>
              </w:rPr>
              <w:t xml:space="preserve">. </w:t>
            </w:r>
          </w:p>
          <w:p w14:paraId="4D02338A" w14:textId="271FCE39" w:rsidR="0072397B" w:rsidRPr="00EA519D" w:rsidRDefault="0072397B" w:rsidP="00536C29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</w:tr>
      <w:tr w:rsidR="00467207" w:rsidRPr="005A09F5" w14:paraId="291DAA53" w14:textId="77777777" w:rsidTr="00A96DAC">
        <w:tc>
          <w:tcPr>
            <w:tcW w:w="9016" w:type="dxa"/>
          </w:tcPr>
          <w:p w14:paraId="158BA3F5" w14:textId="7D0B5DE6" w:rsidR="00FB2BD5" w:rsidRPr="002600A5" w:rsidRDefault="00467207" w:rsidP="00BA50D9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proofErr w:type="spellStart"/>
            <w:r w:rsidR="00FE65C6" w:rsidRPr="00A141AB">
              <w:rPr>
                <w:rFonts w:ascii="Arial" w:hAnsi="Arial"/>
              </w:rPr>
              <w:t>PolyA</w:t>
            </w:r>
            <w:proofErr w:type="spellEnd"/>
            <w:r w:rsidR="00FE65C6" w:rsidRPr="00A141AB">
              <w:rPr>
                <w:rFonts w:ascii="Arial" w:hAnsi="Arial"/>
              </w:rPr>
              <w:t xml:space="preserve"> LNPs were manufactured with standard </w:t>
            </w:r>
            <w:r w:rsidR="005828E3" w:rsidRPr="00A141AB">
              <w:rPr>
                <w:rFonts w:ascii="Arial" w:hAnsi="Arial"/>
              </w:rPr>
              <w:t>lipid composition</w:t>
            </w:r>
            <w:r w:rsidR="00F41874">
              <w:rPr>
                <w:rFonts w:ascii="Arial" w:hAnsi="Arial"/>
              </w:rPr>
              <w:t xml:space="preserve"> using D</w:t>
            </w:r>
            <w:r w:rsidR="00FE65C6" w:rsidRPr="00A141AB">
              <w:rPr>
                <w:rFonts w:ascii="Arial" w:hAnsi="Arial"/>
              </w:rPr>
              <w:t>OTAP: DSPC: Cholesterol: DMG-PEG2000 = 50:10:38.5:1.5 mol%</w:t>
            </w:r>
            <w:r w:rsidR="005828E3" w:rsidRPr="00A141AB">
              <w:rPr>
                <w:rFonts w:ascii="Arial" w:hAnsi="Arial"/>
              </w:rPr>
              <w:t xml:space="preserve">. </w:t>
            </w:r>
            <w:r w:rsidR="00D103AA">
              <w:rPr>
                <w:rFonts w:ascii="Arial" w:hAnsi="Arial"/>
              </w:rPr>
              <w:t xml:space="preserve">The formulation was </w:t>
            </w:r>
            <w:r w:rsidR="000648F2">
              <w:rPr>
                <w:rFonts w:ascii="Arial" w:hAnsi="Arial"/>
              </w:rPr>
              <w:t>pur</w:t>
            </w:r>
            <w:r w:rsidR="00D05173">
              <w:rPr>
                <w:rFonts w:ascii="Arial" w:hAnsi="Arial"/>
              </w:rPr>
              <w:t>ified via</w:t>
            </w:r>
            <w:r w:rsidR="0093347B">
              <w:rPr>
                <w:rFonts w:ascii="Arial" w:hAnsi="Arial"/>
              </w:rPr>
              <w:t xml:space="preserve"> the </w:t>
            </w:r>
            <w:r w:rsidR="00D05173">
              <w:rPr>
                <w:rFonts w:ascii="Arial" w:hAnsi="Arial"/>
              </w:rPr>
              <w:t xml:space="preserve">dialysis method. </w:t>
            </w:r>
            <w:r w:rsidR="008A16F9" w:rsidRPr="00A141AB">
              <w:rPr>
                <w:rFonts w:ascii="Arial" w:hAnsi="Arial"/>
              </w:rPr>
              <w:t>We</w:t>
            </w:r>
            <w:r w:rsidR="008E46A7">
              <w:rPr>
                <w:rFonts w:ascii="Arial" w:hAnsi="Arial"/>
              </w:rPr>
              <w:t xml:space="preserve"> </w:t>
            </w:r>
            <w:r w:rsidR="003B7396">
              <w:rPr>
                <w:rFonts w:ascii="Arial" w:hAnsi="Arial"/>
              </w:rPr>
              <w:t>tested</w:t>
            </w:r>
            <w:r w:rsidR="008A16F9" w:rsidRPr="00A141AB">
              <w:rPr>
                <w:rFonts w:ascii="Arial" w:hAnsi="Arial"/>
              </w:rPr>
              <w:t xml:space="preserve"> </w:t>
            </w:r>
            <w:r w:rsidR="00A22424">
              <w:rPr>
                <w:rFonts w:ascii="Arial" w:hAnsi="Arial"/>
              </w:rPr>
              <w:t xml:space="preserve">storage </w:t>
            </w:r>
            <w:r w:rsidR="008A16F9" w:rsidRPr="00A141AB">
              <w:rPr>
                <w:rFonts w:ascii="Arial" w:hAnsi="Arial"/>
              </w:rPr>
              <w:t xml:space="preserve">temperature and </w:t>
            </w:r>
            <w:r w:rsidR="00A22424">
              <w:rPr>
                <w:rFonts w:ascii="Arial" w:hAnsi="Arial"/>
              </w:rPr>
              <w:t xml:space="preserve">addition of </w:t>
            </w:r>
            <w:r w:rsidR="008A16F9" w:rsidRPr="00A141AB">
              <w:rPr>
                <w:rFonts w:ascii="Arial" w:hAnsi="Arial"/>
              </w:rPr>
              <w:t xml:space="preserve">cryoprotectant </w:t>
            </w:r>
            <w:r w:rsidR="00FE65C6" w:rsidRPr="00A141AB">
              <w:rPr>
                <w:rFonts w:ascii="Arial" w:hAnsi="Arial"/>
              </w:rPr>
              <w:t>as the study variable</w:t>
            </w:r>
            <w:r w:rsidR="00803F57" w:rsidRPr="00A141AB">
              <w:rPr>
                <w:rFonts w:ascii="Arial" w:hAnsi="Arial"/>
              </w:rPr>
              <w:t>s</w:t>
            </w:r>
            <w:r w:rsidR="00FE65C6" w:rsidRPr="00A141AB">
              <w:rPr>
                <w:rFonts w:ascii="Arial" w:hAnsi="Arial"/>
              </w:rPr>
              <w:t xml:space="preserve"> which could affect the stability of the LNP formulation by storing the formulation in the fridge (</w:t>
            </w:r>
            <w:r w:rsidR="005B4488" w:rsidRPr="00A141AB">
              <w:rPr>
                <w:rFonts w:ascii="Arial" w:hAnsi="Arial"/>
              </w:rPr>
              <w:t>4</w:t>
            </w:r>
            <w:r w:rsidR="00DE0CCD">
              <w:rPr>
                <w:rFonts w:ascii="Arial" w:hAnsi="Arial"/>
              </w:rPr>
              <w:t xml:space="preserve"> </w:t>
            </w:r>
            <w:proofErr w:type="spellStart"/>
            <w:r w:rsidR="005B4488" w:rsidRPr="00A141AB">
              <w:rPr>
                <w:rFonts w:ascii="Arial" w:hAnsi="Arial"/>
                <w:vertAlign w:val="superscript"/>
              </w:rPr>
              <w:t>o</w:t>
            </w:r>
            <w:r w:rsidR="005B4488" w:rsidRPr="00A141AB">
              <w:rPr>
                <w:rFonts w:ascii="Arial" w:hAnsi="Arial"/>
              </w:rPr>
              <w:t>C</w:t>
            </w:r>
            <w:proofErr w:type="spellEnd"/>
            <w:r w:rsidR="00FE65C6" w:rsidRPr="00A141AB">
              <w:rPr>
                <w:rFonts w:ascii="Arial" w:hAnsi="Arial"/>
              </w:rPr>
              <w:t>) and at room temperature (25</w:t>
            </w:r>
            <w:r w:rsidR="00B85FFE">
              <w:rPr>
                <w:rFonts w:ascii="Arial" w:hAnsi="Arial"/>
              </w:rPr>
              <w:t xml:space="preserve"> </w:t>
            </w:r>
            <w:proofErr w:type="spellStart"/>
            <w:r w:rsidR="005B4488" w:rsidRPr="00E109C6">
              <w:rPr>
                <w:rFonts w:ascii="Arial" w:hAnsi="Arial"/>
                <w:vertAlign w:val="superscript"/>
              </w:rPr>
              <w:t>o</w:t>
            </w:r>
            <w:r w:rsidR="00FE65C6" w:rsidRPr="00A141AB">
              <w:rPr>
                <w:rFonts w:ascii="Arial" w:hAnsi="Arial"/>
              </w:rPr>
              <w:t>C</w:t>
            </w:r>
            <w:proofErr w:type="spellEnd"/>
            <w:r w:rsidR="00FE65C6" w:rsidRPr="00A141AB">
              <w:rPr>
                <w:rFonts w:ascii="Arial" w:hAnsi="Arial"/>
              </w:rPr>
              <w:t>)</w:t>
            </w:r>
            <w:r w:rsidR="00803F57" w:rsidRPr="00A141AB">
              <w:rPr>
                <w:rFonts w:ascii="Arial" w:hAnsi="Arial"/>
              </w:rPr>
              <w:t>, as well as dialyzing the formulation with 20</w:t>
            </w:r>
            <w:r w:rsidR="00DE0CCD">
              <w:rPr>
                <w:rFonts w:ascii="Arial" w:hAnsi="Arial"/>
              </w:rPr>
              <w:t xml:space="preserve"> </w:t>
            </w:r>
            <w:r w:rsidR="00803F57" w:rsidRPr="00A141AB">
              <w:rPr>
                <w:rFonts w:ascii="Arial" w:hAnsi="Arial"/>
              </w:rPr>
              <w:t>%</w:t>
            </w:r>
            <w:r w:rsidR="004507C2">
              <w:rPr>
                <w:rFonts w:ascii="Arial" w:hAnsi="Arial"/>
              </w:rPr>
              <w:t xml:space="preserve"> </w:t>
            </w:r>
            <w:r w:rsidR="00536C29">
              <w:rPr>
                <w:rFonts w:ascii="Arial" w:hAnsi="Arial"/>
              </w:rPr>
              <w:t>w/v</w:t>
            </w:r>
            <w:r w:rsidR="00803F57" w:rsidRPr="00A141AB">
              <w:rPr>
                <w:rFonts w:ascii="Arial" w:hAnsi="Arial"/>
              </w:rPr>
              <w:t xml:space="preserve"> sucrose</w:t>
            </w:r>
            <w:r w:rsidR="00101E0D" w:rsidRPr="00A141AB">
              <w:rPr>
                <w:rFonts w:ascii="Arial" w:hAnsi="Arial"/>
              </w:rPr>
              <w:t xml:space="preserve"> </w:t>
            </w:r>
            <w:r w:rsidR="00AC7B6C" w:rsidRPr="00A141AB">
              <w:rPr>
                <w:rFonts w:ascii="Arial" w:hAnsi="Arial"/>
              </w:rPr>
              <w:t>to determine the stability fo</w:t>
            </w:r>
            <w:r w:rsidR="00140353">
              <w:rPr>
                <w:rFonts w:ascii="Arial" w:hAnsi="Arial"/>
              </w:rPr>
              <w:t>llowing f</w:t>
            </w:r>
            <w:r w:rsidR="00AC7B6C" w:rsidRPr="00A141AB">
              <w:rPr>
                <w:rFonts w:ascii="Arial" w:hAnsi="Arial"/>
              </w:rPr>
              <w:t>reeze-thaw</w:t>
            </w:r>
            <w:r w:rsidR="00140353">
              <w:rPr>
                <w:rFonts w:ascii="Arial" w:hAnsi="Arial"/>
              </w:rPr>
              <w:t>,</w:t>
            </w:r>
            <w:r w:rsidR="007C4166" w:rsidRPr="00A141AB">
              <w:rPr>
                <w:rFonts w:ascii="Arial" w:hAnsi="Arial"/>
              </w:rPr>
              <w:t xml:space="preserve"> when stored at -80</w:t>
            </w:r>
            <w:r w:rsidR="00B85FFE">
              <w:rPr>
                <w:rFonts w:ascii="Arial" w:hAnsi="Arial"/>
              </w:rPr>
              <w:t xml:space="preserve"> </w:t>
            </w:r>
            <w:proofErr w:type="spellStart"/>
            <w:r w:rsidR="007C4166" w:rsidRPr="00E109C6">
              <w:rPr>
                <w:rFonts w:ascii="Arial" w:hAnsi="Arial"/>
                <w:vertAlign w:val="superscript"/>
              </w:rPr>
              <w:t>o</w:t>
            </w:r>
            <w:r w:rsidR="007C4166" w:rsidRPr="00A141AB">
              <w:rPr>
                <w:rFonts w:ascii="Arial" w:hAnsi="Arial"/>
              </w:rPr>
              <w:t>C</w:t>
            </w:r>
            <w:r w:rsidR="00AC7B6C" w:rsidRPr="00A141AB">
              <w:rPr>
                <w:rFonts w:ascii="Arial" w:hAnsi="Arial"/>
              </w:rPr>
              <w:t>.</w:t>
            </w:r>
            <w:proofErr w:type="spellEnd"/>
            <w:r w:rsidR="00AC7B6C" w:rsidRPr="00A141AB">
              <w:rPr>
                <w:rFonts w:ascii="Arial" w:hAnsi="Arial"/>
              </w:rPr>
              <w:t xml:space="preserve"> </w:t>
            </w:r>
            <w:r w:rsidR="00F013DF">
              <w:rPr>
                <w:rFonts w:ascii="Arial" w:hAnsi="Arial"/>
              </w:rPr>
              <w:t>CQAs</w:t>
            </w:r>
            <w:r w:rsidR="001135C7">
              <w:rPr>
                <w:rFonts w:ascii="Arial" w:hAnsi="Arial"/>
              </w:rPr>
              <w:t xml:space="preserve"> </w:t>
            </w:r>
            <w:r w:rsidR="00D56FD6">
              <w:rPr>
                <w:rFonts w:ascii="Arial" w:hAnsi="Arial"/>
              </w:rPr>
              <w:t xml:space="preserve">such as </w:t>
            </w:r>
            <w:r w:rsidR="001135C7">
              <w:rPr>
                <w:rFonts w:ascii="Arial" w:hAnsi="Arial"/>
              </w:rPr>
              <w:t>particle si</w:t>
            </w:r>
            <w:r w:rsidR="001135C7" w:rsidRPr="00A141AB">
              <w:rPr>
                <w:rFonts w:ascii="Arial" w:hAnsi="Arial"/>
              </w:rPr>
              <w:t>ze, polydispersity index (PDI)</w:t>
            </w:r>
            <w:r w:rsidR="00D56FD6">
              <w:rPr>
                <w:rFonts w:ascii="Arial" w:hAnsi="Arial"/>
              </w:rPr>
              <w:t xml:space="preserve"> and</w:t>
            </w:r>
            <w:r w:rsidR="001135C7" w:rsidRPr="00A141AB">
              <w:rPr>
                <w:rFonts w:ascii="Arial" w:hAnsi="Arial"/>
              </w:rPr>
              <w:t xml:space="preserve"> zeta potential </w:t>
            </w:r>
            <w:r w:rsidR="004546C3">
              <w:rPr>
                <w:rFonts w:ascii="Arial" w:hAnsi="Arial"/>
              </w:rPr>
              <w:t xml:space="preserve">were measured using </w:t>
            </w:r>
            <w:r w:rsidR="001A04CA">
              <w:rPr>
                <w:rFonts w:ascii="Arial" w:hAnsi="Arial"/>
              </w:rPr>
              <w:t>Dynamic Light Scattering (DLS), size distribution</w:t>
            </w:r>
            <w:r w:rsidR="00F41F95">
              <w:rPr>
                <w:rFonts w:ascii="Arial" w:hAnsi="Arial"/>
              </w:rPr>
              <w:t xml:space="preserve"> </w:t>
            </w:r>
            <w:r w:rsidR="001A04CA">
              <w:rPr>
                <w:rFonts w:ascii="Arial" w:hAnsi="Arial"/>
              </w:rPr>
              <w:t xml:space="preserve">using Nanoparticle Tracking Analysis (NTA) </w:t>
            </w:r>
            <w:r w:rsidR="002600A5">
              <w:rPr>
                <w:rFonts w:ascii="Arial" w:hAnsi="Arial"/>
              </w:rPr>
              <w:t>and encapsulation efficiency and mass balance using</w:t>
            </w:r>
            <w:r w:rsidR="006566BC">
              <w:rPr>
                <w:rFonts w:ascii="Arial" w:hAnsi="Arial"/>
              </w:rPr>
              <w:t xml:space="preserve"> the</w:t>
            </w:r>
            <w:r w:rsidR="002600A5">
              <w:rPr>
                <w:rFonts w:ascii="Arial" w:hAnsi="Arial"/>
              </w:rPr>
              <w:t xml:space="preserve"> Ribogreen Assay.</w:t>
            </w:r>
          </w:p>
        </w:tc>
      </w:tr>
      <w:tr w:rsidR="00467207" w:rsidRPr="005A09F5" w14:paraId="3489F48C" w14:textId="77777777" w:rsidTr="00A96DAC">
        <w:tc>
          <w:tcPr>
            <w:tcW w:w="9016" w:type="dxa"/>
          </w:tcPr>
          <w:p w14:paraId="721BEE18" w14:textId="134A5EB4" w:rsidR="008E1123" w:rsidRPr="00E01CFA" w:rsidRDefault="00467207" w:rsidP="00536C29">
            <w:pPr>
              <w:spacing w:line="240" w:lineRule="auto"/>
              <w:jc w:val="both"/>
              <w:rPr>
                <w:rFonts w:ascii="Arial" w:hAnsi="Arial"/>
              </w:rPr>
            </w:pPr>
            <w:r w:rsidRPr="007F2A6C">
              <w:rPr>
                <w:rFonts w:ascii="Arial" w:hAnsi="Arial"/>
                <w:b/>
                <w:bCs/>
              </w:rPr>
              <w:t>Results</w:t>
            </w:r>
            <w:r w:rsidRPr="00E01CFA">
              <w:rPr>
                <w:rFonts w:ascii="Arial" w:hAnsi="Arial"/>
              </w:rPr>
              <w:t>:</w:t>
            </w:r>
            <w:r w:rsidR="00197EC0">
              <w:rPr>
                <w:rFonts w:ascii="Arial" w:hAnsi="Arial"/>
              </w:rPr>
              <w:t xml:space="preserve"> </w:t>
            </w:r>
            <w:r w:rsidR="008E1123">
              <w:rPr>
                <w:rFonts w:ascii="Arial" w:hAnsi="Arial"/>
              </w:rPr>
              <w:t xml:space="preserve">Relating to the 10 days temperature study, </w:t>
            </w:r>
            <w:r w:rsidR="008E1123" w:rsidRPr="00E01CFA">
              <w:rPr>
                <w:rFonts w:ascii="Arial" w:hAnsi="Arial"/>
              </w:rPr>
              <w:t xml:space="preserve">the </w:t>
            </w:r>
            <w:r w:rsidR="008E1123">
              <w:rPr>
                <w:rFonts w:ascii="Arial" w:hAnsi="Arial"/>
              </w:rPr>
              <w:t>particle</w:t>
            </w:r>
            <w:r w:rsidR="008E1123" w:rsidRPr="00E01CFA">
              <w:rPr>
                <w:rFonts w:ascii="Arial" w:hAnsi="Arial"/>
              </w:rPr>
              <w:t xml:space="preserve"> size and PDI values of</w:t>
            </w:r>
            <w:r w:rsidR="008E1123">
              <w:rPr>
                <w:rFonts w:ascii="Arial" w:hAnsi="Arial"/>
              </w:rPr>
              <w:t xml:space="preserve"> </w:t>
            </w:r>
            <w:proofErr w:type="spellStart"/>
            <w:r w:rsidR="008E1123">
              <w:rPr>
                <w:rFonts w:ascii="Arial" w:hAnsi="Arial"/>
              </w:rPr>
              <w:t>PolyA</w:t>
            </w:r>
            <w:proofErr w:type="spellEnd"/>
            <w:r w:rsidR="008E1123">
              <w:rPr>
                <w:rFonts w:ascii="Arial" w:hAnsi="Arial"/>
              </w:rPr>
              <w:t xml:space="preserve"> LNPs were maintained between 60-80 nm and below 0.3 respectively. ZP for both temperatures was 5-8 mV. EE at day 10 of the stability study was 99 </w:t>
            </w:r>
            <w:r w:rsidR="008E1123">
              <w:rPr>
                <w:rFonts w:ascii="Arial" w:hAnsi="Arial" w:cs="Arial"/>
              </w:rPr>
              <w:t>± 0.2</w:t>
            </w:r>
            <w:r w:rsidR="008E1123">
              <w:rPr>
                <w:rFonts w:ascii="Arial" w:hAnsi="Arial"/>
              </w:rPr>
              <w:t xml:space="preserve"> % for both temperatures and MB 80 </w:t>
            </w:r>
            <w:r w:rsidR="008E1123">
              <w:rPr>
                <w:rFonts w:ascii="Arial" w:hAnsi="Arial" w:cs="Arial"/>
              </w:rPr>
              <w:t xml:space="preserve">± 8.4 </w:t>
            </w:r>
            <w:r w:rsidR="008E1123">
              <w:rPr>
                <w:rFonts w:ascii="Arial" w:hAnsi="Arial"/>
              </w:rPr>
              <w:t xml:space="preserve">% at 25 </w:t>
            </w:r>
            <w:proofErr w:type="spellStart"/>
            <w:r w:rsidR="008E1123" w:rsidRPr="00A749EC">
              <w:rPr>
                <w:rFonts w:ascii="Arial" w:hAnsi="Arial"/>
                <w:vertAlign w:val="superscript"/>
              </w:rPr>
              <w:t>o</w:t>
            </w:r>
            <w:r w:rsidR="008E1123">
              <w:rPr>
                <w:rFonts w:ascii="Arial" w:hAnsi="Arial"/>
              </w:rPr>
              <w:t>C</w:t>
            </w:r>
            <w:proofErr w:type="spellEnd"/>
            <w:r w:rsidR="008E1123">
              <w:rPr>
                <w:rFonts w:ascii="Arial" w:hAnsi="Arial"/>
              </w:rPr>
              <w:t xml:space="preserve"> and 87 </w:t>
            </w:r>
            <w:r w:rsidR="008E1123">
              <w:rPr>
                <w:rFonts w:ascii="Arial" w:hAnsi="Arial" w:cs="Arial"/>
              </w:rPr>
              <w:t xml:space="preserve">± 6.0 </w:t>
            </w:r>
            <w:r w:rsidR="008E1123">
              <w:rPr>
                <w:rFonts w:ascii="Arial" w:hAnsi="Arial"/>
              </w:rPr>
              <w:t xml:space="preserve">% at 4 </w:t>
            </w:r>
            <w:proofErr w:type="spellStart"/>
            <w:r w:rsidR="008E1123" w:rsidRPr="00A749EC">
              <w:rPr>
                <w:rFonts w:ascii="Arial" w:hAnsi="Arial"/>
                <w:vertAlign w:val="superscript"/>
              </w:rPr>
              <w:t>o</w:t>
            </w:r>
            <w:r w:rsidR="008E1123">
              <w:rPr>
                <w:rFonts w:ascii="Arial" w:hAnsi="Arial"/>
              </w:rPr>
              <w:t>C.</w:t>
            </w:r>
            <w:proofErr w:type="spellEnd"/>
            <w:r w:rsidR="008E1123">
              <w:rPr>
                <w:rFonts w:ascii="Arial" w:hAnsi="Arial"/>
              </w:rPr>
              <w:t xml:space="preserve"> Relating to the cryoprotectant study, the addition of sucrose for one freeze-thaw cycle at has led to an increase in particle size (154 </w:t>
            </w:r>
            <w:r w:rsidR="008E1123">
              <w:rPr>
                <w:rFonts w:ascii="Arial" w:hAnsi="Arial" w:cs="Arial"/>
              </w:rPr>
              <w:t>± 58.3</w:t>
            </w:r>
            <w:r w:rsidR="008E1123">
              <w:rPr>
                <w:rFonts w:ascii="Arial" w:hAnsi="Arial"/>
              </w:rPr>
              <w:t xml:space="preserve"> nm) compared to day 0 of manufacture (56.63 </w:t>
            </w:r>
            <w:r w:rsidR="008E1123">
              <w:rPr>
                <w:rFonts w:ascii="Arial" w:hAnsi="Arial" w:cs="Arial"/>
              </w:rPr>
              <w:t>± 3.2</w:t>
            </w:r>
            <w:r w:rsidR="008E1123">
              <w:rPr>
                <w:rFonts w:ascii="Arial" w:hAnsi="Arial"/>
              </w:rPr>
              <w:t xml:space="preserve"> nm). However, storing the formulation at -80 </w:t>
            </w:r>
            <w:proofErr w:type="spellStart"/>
            <w:r w:rsidR="008E1123" w:rsidRPr="00611111">
              <w:rPr>
                <w:rFonts w:ascii="Arial" w:hAnsi="Arial"/>
                <w:vertAlign w:val="superscript"/>
              </w:rPr>
              <w:t>o</w:t>
            </w:r>
            <w:r w:rsidR="008E1123">
              <w:rPr>
                <w:rFonts w:ascii="Arial" w:hAnsi="Arial"/>
              </w:rPr>
              <w:t>C</w:t>
            </w:r>
            <w:proofErr w:type="spellEnd"/>
            <w:r w:rsidR="008E1123">
              <w:rPr>
                <w:rFonts w:ascii="Arial" w:hAnsi="Arial"/>
              </w:rPr>
              <w:t xml:space="preserve"> without sucrose for one freeze-thaw cycle has resulted in almost 12 fold increase in particle size. The ZP, EE and MB did not change with and without the addition of sucrose.</w:t>
            </w:r>
          </w:p>
        </w:tc>
      </w:tr>
      <w:tr w:rsidR="00467207" w:rsidRPr="005A09F5" w14:paraId="2083C688" w14:textId="77777777" w:rsidTr="00A96DAC">
        <w:tc>
          <w:tcPr>
            <w:tcW w:w="9016" w:type="dxa"/>
          </w:tcPr>
          <w:p w14:paraId="64E53360" w14:textId="02116A10" w:rsidR="00807352" w:rsidRDefault="00467207" w:rsidP="0072397B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807352">
              <w:rPr>
                <w:rFonts w:ascii="Arial" w:hAnsi="Arial"/>
              </w:rPr>
              <w:t xml:space="preserve">This study demonstrated that </w:t>
            </w:r>
            <w:r w:rsidR="00807352" w:rsidRPr="003947D1">
              <w:rPr>
                <w:rFonts w:ascii="Arial" w:hAnsi="Arial"/>
              </w:rPr>
              <w:t xml:space="preserve">storing </w:t>
            </w:r>
            <w:proofErr w:type="spellStart"/>
            <w:r w:rsidR="00807352">
              <w:rPr>
                <w:rFonts w:ascii="Arial" w:hAnsi="Arial"/>
              </w:rPr>
              <w:t>PolyA</w:t>
            </w:r>
            <w:proofErr w:type="spellEnd"/>
            <w:r w:rsidR="00807352">
              <w:rPr>
                <w:rFonts w:ascii="Arial" w:hAnsi="Arial"/>
              </w:rPr>
              <w:t xml:space="preserve">-loaded </w:t>
            </w:r>
            <w:r w:rsidR="00807352" w:rsidRPr="003947D1">
              <w:rPr>
                <w:rFonts w:ascii="Arial" w:hAnsi="Arial"/>
              </w:rPr>
              <w:t>LNP</w:t>
            </w:r>
            <w:r w:rsidR="00807352">
              <w:rPr>
                <w:rFonts w:ascii="Arial" w:hAnsi="Arial"/>
              </w:rPr>
              <w:t xml:space="preserve"> </w:t>
            </w:r>
            <w:r w:rsidR="00807352" w:rsidRPr="003947D1">
              <w:rPr>
                <w:rFonts w:ascii="Arial" w:hAnsi="Arial"/>
              </w:rPr>
              <w:t xml:space="preserve">formulation </w:t>
            </w:r>
            <w:r w:rsidR="00807352">
              <w:rPr>
                <w:rFonts w:ascii="Arial" w:hAnsi="Arial"/>
              </w:rPr>
              <w:t xml:space="preserve">for 10 days </w:t>
            </w:r>
            <w:r w:rsidR="00807352" w:rsidRPr="003947D1">
              <w:rPr>
                <w:rFonts w:ascii="Arial" w:hAnsi="Arial"/>
              </w:rPr>
              <w:t xml:space="preserve">at </w:t>
            </w:r>
            <w:r w:rsidR="00807352">
              <w:rPr>
                <w:rFonts w:ascii="Arial" w:hAnsi="Arial"/>
              </w:rPr>
              <w:t xml:space="preserve">ambient temperature and in the refrigerator did not result in changes in its CQAs namely size, ZP, EE and MB of the nanoparticle. However, storing the nanoparticle at </w:t>
            </w:r>
            <w:r w:rsidR="00466437">
              <w:rPr>
                <w:rFonts w:ascii="Arial" w:hAnsi="Arial"/>
              </w:rPr>
              <w:t xml:space="preserve">              </w:t>
            </w:r>
            <w:r w:rsidR="00807352">
              <w:rPr>
                <w:rFonts w:ascii="Arial" w:hAnsi="Arial"/>
              </w:rPr>
              <w:t xml:space="preserve">-80 </w:t>
            </w:r>
            <w:proofErr w:type="spellStart"/>
            <w:r w:rsidR="00807352" w:rsidRPr="00084456">
              <w:rPr>
                <w:rFonts w:ascii="Arial" w:hAnsi="Arial"/>
                <w:vertAlign w:val="superscript"/>
              </w:rPr>
              <w:t>o</w:t>
            </w:r>
            <w:r w:rsidR="00807352">
              <w:rPr>
                <w:rFonts w:ascii="Arial" w:hAnsi="Arial"/>
              </w:rPr>
              <w:t>C</w:t>
            </w:r>
            <w:proofErr w:type="spellEnd"/>
            <w:r w:rsidR="00807352">
              <w:rPr>
                <w:rFonts w:ascii="Arial" w:hAnsi="Arial"/>
              </w:rPr>
              <w:t xml:space="preserve"> without a cryoprotectant caused an increase in particle size possibly attributed to particle aggregation. </w:t>
            </w:r>
          </w:p>
          <w:p w14:paraId="2B777301" w14:textId="30FEF3C9" w:rsidR="00807352" w:rsidRPr="00C8192D" w:rsidRDefault="00807352" w:rsidP="00536C29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sectPr w:rsidR="002A6B9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022C0"/>
    <w:rsid w:val="000116B4"/>
    <w:rsid w:val="00022D05"/>
    <w:rsid w:val="000376D6"/>
    <w:rsid w:val="0005216C"/>
    <w:rsid w:val="00054457"/>
    <w:rsid w:val="000627A6"/>
    <w:rsid w:val="000648F2"/>
    <w:rsid w:val="00070DD8"/>
    <w:rsid w:val="00084456"/>
    <w:rsid w:val="0009574D"/>
    <w:rsid w:val="000A0D81"/>
    <w:rsid w:val="000C5348"/>
    <w:rsid w:val="000F53DB"/>
    <w:rsid w:val="00100245"/>
    <w:rsid w:val="001016AB"/>
    <w:rsid w:val="00101E0D"/>
    <w:rsid w:val="001071B6"/>
    <w:rsid w:val="001135C7"/>
    <w:rsid w:val="00113FB1"/>
    <w:rsid w:val="00126ECF"/>
    <w:rsid w:val="0013198A"/>
    <w:rsid w:val="00140353"/>
    <w:rsid w:val="00147A1B"/>
    <w:rsid w:val="00156DD9"/>
    <w:rsid w:val="00163912"/>
    <w:rsid w:val="00165C32"/>
    <w:rsid w:val="00174437"/>
    <w:rsid w:val="00187073"/>
    <w:rsid w:val="001939AF"/>
    <w:rsid w:val="00197EC0"/>
    <w:rsid w:val="001A04CA"/>
    <w:rsid w:val="001A6B42"/>
    <w:rsid w:val="001B6CF7"/>
    <w:rsid w:val="001D0E6F"/>
    <w:rsid w:val="002114B8"/>
    <w:rsid w:val="002117E3"/>
    <w:rsid w:val="00236B0C"/>
    <w:rsid w:val="00246D7B"/>
    <w:rsid w:val="00247CBD"/>
    <w:rsid w:val="002569B1"/>
    <w:rsid w:val="002600A5"/>
    <w:rsid w:val="00291678"/>
    <w:rsid w:val="002A22FE"/>
    <w:rsid w:val="002A6B96"/>
    <w:rsid w:val="002C4540"/>
    <w:rsid w:val="002E0A56"/>
    <w:rsid w:val="002E3026"/>
    <w:rsid w:val="00335717"/>
    <w:rsid w:val="0033592F"/>
    <w:rsid w:val="00364803"/>
    <w:rsid w:val="003717B7"/>
    <w:rsid w:val="00374966"/>
    <w:rsid w:val="00381602"/>
    <w:rsid w:val="0038305E"/>
    <w:rsid w:val="00386CE1"/>
    <w:rsid w:val="003947D1"/>
    <w:rsid w:val="003A7B6A"/>
    <w:rsid w:val="003B323C"/>
    <w:rsid w:val="003B7396"/>
    <w:rsid w:val="003D0A78"/>
    <w:rsid w:val="003D547B"/>
    <w:rsid w:val="003E6DEF"/>
    <w:rsid w:val="003F59B5"/>
    <w:rsid w:val="00413350"/>
    <w:rsid w:val="004229AE"/>
    <w:rsid w:val="004507C2"/>
    <w:rsid w:val="004546C3"/>
    <w:rsid w:val="00460ABA"/>
    <w:rsid w:val="00466437"/>
    <w:rsid w:val="00467207"/>
    <w:rsid w:val="00482767"/>
    <w:rsid w:val="0049306B"/>
    <w:rsid w:val="004A1F02"/>
    <w:rsid w:val="004A45F3"/>
    <w:rsid w:val="004B18C6"/>
    <w:rsid w:val="004D7D60"/>
    <w:rsid w:val="004F2DD9"/>
    <w:rsid w:val="00503C34"/>
    <w:rsid w:val="0051175E"/>
    <w:rsid w:val="005162DB"/>
    <w:rsid w:val="00527735"/>
    <w:rsid w:val="005301C0"/>
    <w:rsid w:val="005312B8"/>
    <w:rsid w:val="00536C29"/>
    <w:rsid w:val="00551B71"/>
    <w:rsid w:val="005556FD"/>
    <w:rsid w:val="005828E3"/>
    <w:rsid w:val="005B4488"/>
    <w:rsid w:val="005C3469"/>
    <w:rsid w:val="005E59DB"/>
    <w:rsid w:val="00611111"/>
    <w:rsid w:val="0063529E"/>
    <w:rsid w:val="00636BFD"/>
    <w:rsid w:val="00644308"/>
    <w:rsid w:val="006566BC"/>
    <w:rsid w:val="00657D2C"/>
    <w:rsid w:val="006652A2"/>
    <w:rsid w:val="006670E9"/>
    <w:rsid w:val="00686768"/>
    <w:rsid w:val="006915DB"/>
    <w:rsid w:val="00691E04"/>
    <w:rsid w:val="006B2B08"/>
    <w:rsid w:val="006C5028"/>
    <w:rsid w:val="006F3181"/>
    <w:rsid w:val="00717CE7"/>
    <w:rsid w:val="0072397B"/>
    <w:rsid w:val="00725D86"/>
    <w:rsid w:val="0073272B"/>
    <w:rsid w:val="007442FC"/>
    <w:rsid w:val="00770BAE"/>
    <w:rsid w:val="00791851"/>
    <w:rsid w:val="007A4D44"/>
    <w:rsid w:val="007C4166"/>
    <w:rsid w:val="007D5456"/>
    <w:rsid w:val="007E5431"/>
    <w:rsid w:val="007F2A6C"/>
    <w:rsid w:val="00801C54"/>
    <w:rsid w:val="00803F57"/>
    <w:rsid w:val="00807352"/>
    <w:rsid w:val="00817E37"/>
    <w:rsid w:val="0082258C"/>
    <w:rsid w:val="00831DFC"/>
    <w:rsid w:val="0084262C"/>
    <w:rsid w:val="00854202"/>
    <w:rsid w:val="00855748"/>
    <w:rsid w:val="008912D0"/>
    <w:rsid w:val="008A16F9"/>
    <w:rsid w:val="008A2C69"/>
    <w:rsid w:val="008B20F5"/>
    <w:rsid w:val="008B3FB2"/>
    <w:rsid w:val="008C3077"/>
    <w:rsid w:val="008C715D"/>
    <w:rsid w:val="008D0D73"/>
    <w:rsid w:val="008E1123"/>
    <w:rsid w:val="008E26B7"/>
    <w:rsid w:val="008E46A7"/>
    <w:rsid w:val="0091686C"/>
    <w:rsid w:val="0093347B"/>
    <w:rsid w:val="00937B97"/>
    <w:rsid w:val="009405E0"/>
    <w:rsid w:val="0094321C"/>
    <w:rsid w:val="00982A88"/>
    <w:rsid w:val="00992607"/>
    <w:rsid w:val="009A6C0B"/>
    <w:rsid w:val="009B267E"/>
    <w:rsid w:val="009B7EC2"/>
    <w:rsid w:val="009D4256"/>
    <w:rsid w:val="00A141AB"/>
    <w:rsid w:val="00A22424"/>
    <w:rsid w:val="00A34DB9"/>
    <w:rsid w:val="00A46038"/>
    <w:rsid w:val="00A557CE"/>
    <w:rsid w:val="00A749EC"/>
    <w:rsid w:val="00A96DAC"/>
    <w:rsid w:val="00AA2CF0"/>
    <w:rsid w:val="00AA4BDF"/>
    <w:rsid w:val="00AB0613"/>
    <w:rsid w:val="00AC1A57"/>
    <w:rsid w:val="00AC7B6C"/>
    <w:rsid w:val="00AD5124"/>
    <w:rsid w:val="00AE77F8"/>
    <w:rsid w:val="00B053D3"/>
    <w:rsid w:val="00B223BC"/>
    <w:rsid w:val="00B23815"/>
    <w:rsid w:val="00B706CE"/>
    <w:rsid w:val="00B85FFE"/>
    <w:rsid w:val="00B86794"/>
    <w:rsid w:val="00BA1BF0"/>
    <w:rsid w:val="00BA50D9"/>
    <w:rsid w:val="00BA619D"/>
    <w:rsid w:val="00BB51C9"/>
    <w:rsid w:val="00BE4E3F"/>
    <w:rsid w:val="00BF5A14"/>
    <w:rsid w:val="00C03BBC"/>
    <w:rsid w:val="00C23C31"/>
    <w:rsid w:val="00C3628B"/>
    <w:rsid w:val="00C45DA8"/>
    <w:rsid w:val="00C460D9"/>
    <w:rsid w:val="00C778CB"/>
    <w:rsid w:val="00C8087A"/>
    <w:rsid w:val="00C836EC"/>
    <w:rsid w:val="00CB432F"/>
    <w:rsid w:val="00CD249A"/>
    <w:rsid w:val="00CF5F0B"/>
    <w:rsid w:val="00D00466"/>
    <w:rsid w:val="00D03D11"/>
    <w:rsid w:val="00D05173"/>
    <w:rsid w:val="00D103AA"/>
    <w:rsid w:val="00D12D37"/>
    <w:rsid w:val="00D14CF8"/>
    <w:rsid w:val="00D16D0D"/>
    <w:rsid w:val="00D2501D"/>
    <w:rsid w:val="00D56FD6"/>
    <w:rsid w:val="00D577CE"/>
    <w:rsid w:val="00D72B3E"/>
    <w:rsid w:val="00D96D21"/>
    <w:rsid w:val="00DB67D1"/>
    <w:rsid w:val="00DC45C4"/>
    <w:rsid w:val="00DE0CCD"/>
    <w:rsid w:val="00E01CFA"/>
    <w:rsid w:val="00E109C6"/>
    <w:rsid w:val="00E11EBD"/>
    <w:rsid w:val="00E16F18"/>
    <w:rsid w:val="00E20280"/>
    <w:rsid w:val="00E235A0"/>
    <w:rsid w:val="00E35EA2"/>
    <w:rsid w:val="00E46CD2"/>
    <w:rsid w:val="00E46FEB"/>
    <w:rsid w:val="00E70065"/>
    <w:rsid w:val="00E84BD7"/>
    <w:rsid w:val="00E87DDA"/>
    <w:rsid w:val="00E94B41"/>
    <w:rsid w:val="00EA519D"/>
    <w:rsid w:val="00EE19A7"/>
    <w:rsid w:val="00EE544B"/>
    <w:rsid w:val="00EF49C5"/>
    <w:rsid w:val="00EF7983"/>
    <w:rsid w:val="00F013DF"/>
    <w:rsid w:val="00F06EAB"/>
    <w:rsid w:val="00F3661E"/>
    <w:rsid w:val="00F41874"/>
    <w:rsid w:val="00F41F95"/>
    <w:rsid w:val="00F44271"/>
    <w:rsid w:val="00F44706"/>
    <w:rsid w:val="00F4642F"/>
    <w:rsid w:val="00F643B2"/>
    <w:rsid w:val="00F710AD"/>
    <w:rsid w:val="00F748B7"/>
    <w:rsid w:val="00F86B99"/>
    <w:rsid w:val="00F96A66"/>
    <w:rsid w:val="00FA69C1"/>
    <w:rsid w:val="00FB2BD5"/>
    <w:rsid w:val="00FE09A1"/>
    <w:rsid w:val="00FE65C6"/>
    <w:rsid w:val="00FF0042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44308"/>
    <w:pPr>
      <w:suppressAutoHyphens/>
      <w:autoSpaceDN w:val="0"/>
      <w:spacing w:after="160" w:line="240" w:lineRule="auto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5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92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92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4321C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2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Rand Abdulrahman</cp:lastModifiedBy>
  <cp:revision>37</cp:revision>
  <dcterms:created xsi:type="dcterms:W3CDTF">2023-04-16T17:09:00Z</dcterms:created>
  <dcterms:modified xsi:type="dcterms:W3CDTF">2023-04-19T11:47:00Z</dcterms:modified>
</cp:coreProperties>
</file>